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65" w:rsidRPr="003A6037" w:rsidRDefault="00454B65" w:rsidP="003A6037">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2C3367" w:rsidRPr="002C3367" w:rsidRDefault="0083511E" w:rsidP="002C3367">
      <w:pPr>
        <w:spacing w:line="259"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C3367" w:rsidRPr="002C3367">
        <w:rPr>
          <w:rFonts w:ascii="Times New Roman" w:hAnsi="Times New Roman" w:cs="Times New Roman"/>
          <w:sz w:val="24"/>
          <w:szCs w:val="24"/>
        </w:rPr>
        <w:t xml:space="preserve">PATVIRTINTA    </w:t>
      </w:r>
    </w:p>
    <w:p w:rsidR="002C3367" w:rsidRPr="002C3367" w:rsidRDefault="0083511E" w:rsidP="002C3367">
      <w:pPr>
        <w:ind w:left="5760"/>
        <w:jc w:val="both"/>
        <w:rPr>
          <w:rFonts w:ascii="Times New Roman" w:hAnsi="Times New Roman" w:cs="Times New Roman"/>
          <w:sz w:val="24"/>
          <w:szCs w:val="24"/>
        </w:rPr>
      </w:pPr>
      <w:r>
        <w:rPr>
          <w:rFonts w:ascii="Times New Roman" w:hAnsi="Times New Roman" w:cs="Times New Roman"/>
          <w:sz w:val="24"/>
          <w:szCs w:val="24"/>
        </w:rPr>
        <w:t xml:space="preserve">      </w:t>
      </w:r>
      <w:r w:rsidR="002C3367" w:rsidRPr="002C3367">
        <w:rPr>
          <w:rFonts w:ascii="Times New Roman" w:hAnsi="Times New Roman" w:cs="Times New Roman"/>
          <w:sz w:val="24"/>
          <w:szCs w:val="24"/>
        </w:rPr>
        <w:t xml:space="preserve">Vilniaus suaugusiųjų mokymo centro </w:t>
      </w:r>
    </w:p>
    <w:p w:rsidR="002C3367" w:rsidRPr="002C3367" w:rsidRDefault="0083511E" w:rsidP="002C3367">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C3367" w:rsidRPr="002C3367">
        <w:rPr>
          <w:rFonts w:ascii="Times New Roman" w:hAnsi="Times New Roman" w:cs="Times New Roman"/>
          <w:sz w:val="24"/>
          <w:szCs w:val="24"/>
        </w:rPr>
        <w:t xml:space="preserve">direktoriaus 2023 m. rugsėjo 5 d. </w:t>
      </w:r>
    </w:p>
    <w:p w:rsidR="002C3367" w:rsidRPr="002C3367" w:rsidRDefault="0083511E" w:rsidP="002C3367">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C3367" w:rsidRPr="002C3367">
        <w:rPr>
          <w:rFonts w:ascii="Times New Roman" w:hAnsi="Times New Roman" w:cs="Times New Roman"/>
          <w:sz w:val="24"/>
          <w:szCs w:val="24"/>
        </w:rPr>
        <w:t>įsakymu Nr. V- 259</w:t>
      </w:r>
    </w:p>
    <w:p w:rsidR="00B77D7C" w:rsidRPr="002C3367" w:rsidRDefault="00B77D7C" w:rsidP="002C3367">
      <w:pPr>
        <w:spacing w:before="100" w:beforeAutospacing="1" w:after="100" w:afterAutospacing="1" w:line="240" w:lineRule="auto"/>
        <w:contextualSpacing/>
        <w:jc w:val="right"/>
        <w:rPr>
          <w:rFonts w:ascii="Times New Roman" w:eastAsia="Times New Roman" w:hAnsi="Times New Roman" w:cs="Times New Roman"/>
          <w:b/>
          <w:sz w:val="24"/>
          <w:szCs w:val="24"/>
        </w:rPr>
      </w:pPr>
    </w:p>
    <w:p w:rsidR="00F376A9" w:rsidRPr="00DD3F1D" w:rsidRDefault="00967872" w:rsidP="00DA4951">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3A6037">
        <w:rPr>
          <w:rFonts w:ascii="Times New Roman" w:eastAsia="Times New Roman" w:hAnsi="Times New Roman" w:cs="Times New Roman"/>
          <w:b/>
          <w:sz w:val="24"/>
          <w:szCs w:val="24"/>
        </w:rPr>
        <w:t>VILNIAUS SUAUGUSIŲJŲ MOKYMO CENTRO</w:t>
      </w:r>
      <w:r w:rsidR="00B64DCC">
        <w:rPr>
          <w:rFonts w:ascii="Times New Roman" w:eastAsia="Times New Roman" w:hAnsi="Times New Roman" w:cs="Times New Roman"/>
          <w:b/>
          <w:sz w:val="24"/>
          <w:szCs w:val="24"/>
        </w:rPr>
        <w:t xml:space="preserve"> 2023-2024 M. M. </w:t>
      </w:r>
      <w:r w:rsidR="008F30C3" w:rsidRPr="003A6037">
        <w:rPr>
          <w:rFonts w:ascii="Times New Roman" w:eastAsia="Times New Roman" w:hAnsi="Times New Roman" w:cs="Times New Roman"/>
          <w:b/>
          <w:sz w:val="24"/>
          <w:szCs w:val="24"/>
        </w:rPr>
        <w:t>I</w:t>
      </w:r>
      <w:r w:rsidR="005F59E4" w:rsidRPr="003A6037">
        <w:rPr>
          <w:rFonts w:ascii="Times New Roman" w:eastAsia="Times New Roman" w:hAnsi="Times New Roman" w:cs="Times New Roman"/>
          <w:b/>
          <w:sz w:val="24"/>
          <w:szCs w:val="24"/>
        </w:rPr>
        <w:t>,</w:t>
      </w:r>
      <w:r w:rsidR="008F30C3" w:rsidRPr="003A6037">
        <w:rPr>
          <w:rFonts w:ascii="Times New Roman" w:eastAsia="Times New Roman" w:hAnsi="Times New Roman" w:cs="Times New Roman"/>
          <w:b/>
          <w:sz w:val="24"/>
          <w:szCs w:val="24"/>
        </w:rPr>
        <w:t xml:space="preserve"> III </w:t>
      </w:r>
      <w:r w:rsidR="005F59E4" w:rsidRPr="003A6037">
        <w:rPr>
          <w:rFonts w:ascii="Times New Roman" w:eastAsia="Times New Roman" w:hAnsi="Times New Roman" w:cs="Times New Roman"/>
          <w:b/>
          <w:sz w:val="24"/>
          <w:szCs w:val="24"/>
        </w:rPr>
        <w:t xml:space="preserve">IR IV C </w:t>
      </w:r>
      <w:r w:rsidR="008F30C3" w:rsidRPr="003A6037">
        <w:rPr>
          <w:rFonts w:ascii="Times New Roman" w:eastAsia="Times New Roman" w:hAnsi="Times New Roman" w:cs="Times New Roman"/>
          <w:b/>
          <w:sz w:val="24"/>
          <w:szCs w:val="24"/>
        </w:rPr>
        <w:t>KLAS</w:t>
      </w:r>
      <w:r w:rsidR="00C27017">
        <w:rPr>
          <w:rFonts w:ascii="Times New Roman" w:eastAsia="Times New Roman" w:hAnsi="Times New Roman" w:cs="Times New Roman"/>
          <w:b/>
          <w:sz w:val="24"/>
          <w:szCs w:val="24"/>
        </w:rPr>
        <w:t>ĖS</w:t>
      </w:r>
      <w:r w:rsidR="00E20484">
        <w:rPr>
          <w:rFonts w:ascii="Times New Roman" w:eastAsia="Times New Roman" w:hAnsi="Times New Roman" w:cs="Times New Roman"/>
          <w:b/>
          <w:sz w:val="24"/>
          <w:szCs w:val="24"/>
        </w:rPr>
        <w:t xml:space="preserve"> </w:t>
      </w:r>
      <w:r w:rsidR="00B77D7C" w:rsidRPr="003A6037">
        <w:rPr>
          <w:rFonts w:ascii="Times New Roman" w:eastAsia="Times New Roman" w:hAnsi="Times New Roman" w:cs="Times New Roman"/>
          <w:b/>
          <w:sz w:val="24"/>
          <w:szCs w:val="24"/>
        </w:rPr>
        <w:t xml:space="preserve">MOKINIŲ </w:t>
      </w:r>
      <w:r w:rsidR="00C27017">
        <w:rPr>
          <w:rFonts w:ascii="Times New Roman" w:eastAsia="Times New Roman" w:hAnsi="Times New Roman" w:cs="Times New Roman"/>
          <w:b/>
          <w:sz w:val="24"/>
          <w:szCs w:val="24"/>
        </w:rPr>
        <w:t xml:space="preserve">BESIMOKANČIŲ </w:t>
      </w:r>
      <w:r w:rsidR="00C27017" w:rsidRPr="00C27017">
        <w:rPr>
          <w:rFonts w:ascii="Times New Roman" w:eastAsia="Times New Roman" w:hAnsi="Times New Roman" w:cs="Times New Roman"/>
          <w:b/>
          <w:sz w:val="24"/>
          <w:szCs w:val="24"/>
        </w:rPr>
        <w:t>LENKŲ TAUTINĖS MAŽUMOS GIMTOSIOS KALBOS IR LITERATŪROS</w:t>
      </w:r>
      <w:r w:rsidR="00E20484">
        <w:rPr>
          <w:rFonts w:ascii="Times New Roman" w:eastAsia="Times New Roman" w:hAnsi="Times New Roman" w:cs="Times New Roman"/>
          <w:b/>
          <w:sz w:val="24"/>
          <w:szCs w:val="24"/>
        </w:rPr>
        <w:t xml:space="preserve"> </w:t>
      </w:r>
      <w:r w:rsidR="00A173F1">
        <w:rPr>
          <w:rFonts w:ascii="Times New Roman" w:eastAsia="Times New Roman" w:hAnsi="Times New Roman" w:cs="Times New Roman"/>
          <w:b/>
          <w:sz w:val="24"/>
          <w:szCs w:val="24"/>
        </w:rPr>
        <w:t>DALYKO</w:t>
      </w:r>
      <w:r w:rsidR="004C4B07">
        <w:rPr>
          <w:rFonts w:ascii="Times New Roman" w:eastAsia="Times New Roman" w:hAnsi="Times New Roman" w:cs="Times New Roman"/>
          <w:b/>
          <w:sz w:val="24"/>
          <w:szCs w:val="24"/>
        </w:rPr>
        <w:t xml:space="preserve">, KURIE </w:t>
      </w:r>
      <w:r w:rsidR="00C3067A" w:rsidRPr="003A6037">
        <w:rPr>
          <w:rFonts w:ascii="Times New Roman" w:eastAsia="Times New Roman" w:hAnsi="Times New Roman" w:cs="Times New Roman"/>
          <w:b/>
          <w:sz w:val="24"/>
          <w:szCs w:val="24"/>
        </w:rPr>
        <w:t xml:space="preserve">MOKOSI PAGAL </w:t>
      </w:r>
      <w:r w:rsidR="00D124AF">
        <w:rPr>
          <w:rFonts w:ascii="Times New Roman" w:eastAsia="Times New Roman" w:hAnsi="Times New Roman" w:cs="Times New Roman"/>
          <w:b/>
          <w:sz w:val="24"/>
          <w:szCs w:val="24"/>
        </w:rPr>
        <w:t xml:space="preserve">ATNAUJINTAS </w:t>
      </w:r>
      <w:r w:rsidR="00CA4F18" w:rsidRPr="003A6037">
        <w:rPr>
          <w:rFonts w:ascii="Times New Roman" w:eastAsia="Times New Roman" w:hAnsi="Times New Roman" w:cs="Times New Roman"/>
          <w:b/>
          <w:sz w:val="24"/>
          <w:szCs w:val="24"/>
        </w:rPr>
        <w:t>BENDROJO</w:t>
      </w:r>
      <w:r w:rsidR="00C3067A" w:rsidRPr="003A6037">
        <w:rPr>
          <w:rFonts w:ascii="Times New Roman" w:eastAsia="Times New Roman" w:hAnsi="Times New Roman" w:cs="Times New Roman"/>
          <w:b/>
          <w:sz w:val="24"/>
          <w:szCs w:val="24"/>
        </w:rPr>
        <w:t xml:space="preserve"> UGDYMO PROGRAMAS, </w:t>
      </w:r>
      <w:r w:rsidR="003A694C" w:rsidRPr="003A6037">
        <w:rPr>
          <w:rFonts w:ascii="Times New Roman" w:eastAsia="Times New Roman" w:hAnsi="Times New Roman" w:cs="Times New Roman"/>
          <w:b/>
          <w:sz w:val="24"/>
          <w:szCs w:val="24"/>
        </w:rPr>
        <w:t>MOKYMOSI PASIEKIMŲ</w:t>
      </w:r>
      <w:r w:rsidR="003A694C">
        <w:rPr>
          <w:rFonts w:ascii="Times New Roman" w:eastAsia="Times New Roman" w:hAnsi="Times New Roman" w:cs="Times New Roman"/>
          <w:b/>
          <w:sz w:val="24"/>
          <w:szCs w:val="24"/>
        </w:rPr>
        <w:t xml:space="preserve"> VERTINIMO </w:t>
      </w:r>
      <w:r w:rsidR="00B66F23">
        <w:rPr>
          <w:rFonts w:ascii="Times New Roman" w:eastAsia="Times New Roman" w:hAnsi="Times New Roman" w:cs="Times New Roman"/>
          <w:b/>
          <w:sz w:val="24"/>
          <w:szCs w:val="24"/>
        </w:rPr>
        <w:t>IR VERTINIMO REZULTATŲ PANAUDOJIMO TVARKOS APRAŠAS</w:t>
      </w:r>
    </w:p>
    <w:p w:rsidR="00EB2FA8" w:rsidRDefault="00EB2FA8" w:rsidP="00DA4951">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22670B" w:rsidRPr="00DD3F1D" w:rsidRDefault="0022670B" w:rsidP="00DA495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27272A" w:rsidRPr="00DD3F1D" w:rsidRDefault="0027272A" w:rsidP="00F22328">
      <w:pPr>
        <w:spacing w:line="240" w:lineRule="auto"/>
        <w:jc w:val="center"/>
        <w:rPr>
          <w:rFonts w:ascii="Times New Roman" w:eastAsia="Times New Roman" w:hAnsi="Times New Roman" w:cs="Times New Roman"/>
          <w:b/>
          <w:bCs/>
          <w:sz w:val="24"/>
          <w:szCs w:val="24"/>
        </w:rPr>
      </w:pPr>
      <w:r w:rsidRPr="00DD3F1D">
        <w:rPr>
          <w:rFonts w:ascii="Times New Roman" w:eastAsia="Times New Roman" w:hAnsi="Times New Roman" w:cs="Times New Roman"/>
          <w:b/>
          <w:bCs/>
          <w:sz w:val="24"/>
          <w:szCs w:val="24"/>
        </w:rPr>
        <w:t>I SKYRIUS</w:t>
      </w:r>
    </w:p>
    <w:p w:rsidR="0027272A" w:rsidRPr="00DD3F1D" w:rsidRDefault="0027272A" w:rsidP="002D3F6B">
      <w:pPr>
        <w:spacing w:line="240" w:lineRule="auto"/>
        <w:jc w:val="center"/>
        <w:rPr>
          <w:rFonts w:ascii="Times New Roman" w:eastAsia="Times New Roman" w:hAnsi="Times New Roman" w:cs="Times New Roman"/>
          <w:b/>
          <w:bCs/>
          <w:sz w:val="24"/>
          <w:szCs w:val="24"/>
        </w:rPr>
      </w:pPr>
      <w:r w:rsidRPr="00DD3F1D">
        <w:rPr>
          <w:rFonts w:ascii="Times New Roman" w:eastAsia="Times New Roman" w:hAnsi="Times New Roman" w:cs="Times New Roman"/>
          <w:b/>
          <w:bCs/>
          <w:sz w:val="24"/>
          <w:szCs w:val="24"/>
        </w:rPr>
        <w:t>BENDROSIOS NUOSTATOS</w:t>
      </w:r>
    </w:p>
    <w:p w:rsidR="0022670B" w:rsidRPr="00DD3F1D" w:rsidRDefault="0022670B" w:rsidP="00DA4951">
      <w:pPr>
        <w:spacing w:before="100" w:beforeAutospacing="1" w:after="100" w:afterAutospacing="1" w:line="240" w:lineRule="auto"/>
        <w:ind w:left="1080"/>
        <w:contextualSpacing/>
        <w:jc w:val="both"/>
        <w:rPr>
          <w:rFonts w:ascii="Times New Roman" w:eastAsia="Times New Roman" w:hAnsi="Times New Roman" w:cs="Times New Roman"/>
          <w:sz w:val="24"/>
          <w:szCs w:val="24"/>
        </w:rPr>
      </w:pPr>
    </w:p>
    <w:p w:rsidR="0022670B" w:rsidRPr="00DD3F1D" w:rsidRDefault="00FA3672" w:rsidP="00D92B15">
      <w:pPr>
        <w:spacing w:before="100" w:beforeAutospacing="1" w:after="100" w:afterAutospacing="1" w:line="240" w:lineRule="auto"/>
        <w:ind w:firstLine="68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1. </w:t>
      </w:r>
      <w:r w:rsidR="00967872" w:rsidRPr="00DD3F1D">
        <w:rPr>
          <w:rFonts w:ascii="Times New Roman" w:eastAsia="Times New Roman" w:hAnsi="Times New Roman" w:cs="Times New Roman"/>
          <w:sz w:val="24"/>
          <w:szCs w:val="24"/>
        </w:rPr>
        <w:t>Vilniaus suaugusiųjų mokymo centro (toliau – VSMC) m</w:t>
      </w:r>
      <w:r w:rsidRPr="00DD3F1D">
        <w:rPr>
          <w:rFonts w:ascii="Times New Roman" w:eastAsia="Times New Roman" w:hAnsi="Times New Roman" w:cs="Times New Roman"/>
          <w:sz w:val="24"/>
          <w:szCs w:val="24"/>
        </w:rPr>
        <w:t>okinių</w:t>
      </w:r>
      <w:r w:rsidR="00C3067A" w:rsidRPr="00DD3F1D">
        <w:rPr>
          <w:rFonts w:ascii="Times New Roman" w:eastAsia="Times New Roman" w:hAnsi="Times New Roman" w:cs="Times New Roman"/>
          <w:sz w:val="24"/>
          <w:szCs w:val="24"/>
        </w:rPr>
        <w:t xml:space="preserve">, kurie mokosi pagal </w:t>
      </w:r>
      <w:r w:rsidR="00CA4F18" w:rsidRPr="00DD3F1D">
        <w:rPr>
          <w:rFonts w:ascii="Times New Roman" w:eastAsia="Times New Roman" w:hAnsi="Times New Roman" w:cs="Times New Roman"/>
          <w:sz w:val="24"/>
          <w:szCs w:val="24"/>
        </w:rPr>
        <w:t>bendrojo</w:t>
      </w:r>
      <w:r w:rsidR="00C3067A" w:rsidRPr="00DD3F1D">
        <w:rPr>
          <w:rFonts w:ascii="Times New Roman" w:eastAsia="Times New Roman" w:hAnsi="Times New Roman" w:cs="Times New Roman"/>
          <w:sz w:val="24"/>
          <w:szCs w:val="24"/>
        </w:rPr>
        <w:t xml:space="preserve"> ugdymo programas, mokymosi</w:t>
      </w:r>
      <w:r w:rsidRPr="00DD3F1D">
        <w:rPr>
          <w:rFonts w:ascii="Times New Roman" w:eastAsia="Times New Roman" w:hAnsi="Times New Roman" w:cs="Times New Roman"/>
          <w:sz w:val="24"/>
          <w:szCs w:val="24"/>
        </w:rPr>
        <w:t xml:space="preserve"> pasiekimų vertinimo </w:t>
      </w:r>
      <w:r w:rsidR="00C3067A" w:rsidRPr="00DD3F1D">
        <w:rPr>
          <w:rFonts w:ascii="Times New Roman" w:eastAsia="Times New Roman" w:hAnsi="Times New Roman" w:cs="Times New Roman"/>
          <w:sz w:val="24"/>
          <w:szCs w:val="24"/>
        </w:rPr>
        <w:t xml:space="preserve">ir vertinimo rezultatų panaudojimo tvarkos </w:t>
      </w:r>
      <w:r w:rsidRPr="00DD3F1D">
        <w:rPr>
          <w:rFonts w:ascii="Times New Roman" w:eastAsia="Times New Roman" w:hAnsi="Times New Roman" w:cs="Times New Roman"/>
          <w:sz w:val="24"/>
          <w:szCs w:val="24"/>
        </w:rPr>
        <w:t xml:space="preserve">aprašas (toliau – Aprašas) apibrėžia </w:t>
      </w:r>
      <w:r w:rsidR="00CA4F18" w:rsidRPr="00DD3F1D">
        <w:rPr>
          <w:rFonts w:ascii="Times New Roman" w:eastAsia="Times New Roman" w:hAnsi="Times New Roman" w:cs="Times New Roman"/>
          <w:sz w:val="24"/>
          <w:szCs w:val="24"/>
        </w:rPr>
        <w:t xml:space="preserve">mokinių mokymo </w:t>
      </w:r>
      <w:r w:rsidRPr="00DD3F1D">
        <w:rPr>
          <w:rFonts w:ascii="Times New Roman" w:eastAsia="Times New Roman" w:hAnsi="Times New Roman" w:cs="Times New Roman"/>
          <w:sz w:val="24"/>
          <w:szCs w:val="24"/>
        </w:rPr>
        <w:t>pasiekimų vertinimo tikslus</w:t>
      </w:r>
      <w:r w:rsidR="00CA4F18" w:rsidRPr="00DD3F1D">
        <w:rPr>
          <w:rFonts w:ascii="Times New Roman" w:eastAsia="Times New Roman" w:hAnsi="Times New Roman" w:cs="Times New Roman"/>
          <w:sz w:val="24"/>
          <w:szCs w:val="24"/>
        </w:rPr>
        <w:t xml:space="preserve"> ir būdus</w:t>
      </w:r>
      <w:r w:rsidRPr="00DD3F1D">
        <w:rPr>
          <w:rFonts w:ascii="Times New Roman" w:eastAsia="Times New Roman" w:hAnsi="Times New Roman" w:cs="Times New Roman"/>
          <w:sz w:val="24"/>
          <w:szCs w:val="24"/>
        </w:rPr>
        <w:t xml:space="preserve">, </w:t>
      </w:r>
      <w:r w:rsidR="00CA4F18" w:rsidRPr="00DD3F1D">
        <w:rPr>
          <w:rFonts w:ascii="Times New Roman" w:eastAsia="Times New Roman" w:hAnsi="Times New Roman" w:cs="Times New Roman"/>
          <w:sz w:val="24"/>
          <w:szCs w:val="24"/>
        </w:rPr>
        <w:t xml:space="preserve">mokinių pasiekimų </w:t>
      </w:r>
      <w:r w:rsidRPr="00DD3F1D">
        <w:rPr>
          <w:rFonts w:ascii="Times New Roman" w:eastAsia="Times New Roman" w:hAnsi="Times New Roman" w:cs="Times New Roman"/>
          <w:sz w:val="24"/>
          <w:szCs w:val="24"/>
        </w:rPr>
        <w:t xml:space="preserve">vertinimo </w:t>
      </w:r>
      <w:r w:rsidR="00CA4F18" w:rsidRPr="00DD3F1D">
        <w:rPr>
          <w:rFonts w:ascii="Times New Roman" w:eastAsia="Times New Roman" w:hAnsi="Times New Roman" w:cs="Times New Roman"/>
          <w:sz w:val="24"/>
          <w:szCs w:val="24"/>
        </w:rPr>
        <w:t xml:space="preserve">lygmenis, mokinių įgytų kompetencijų vertinimą </w:t>
      </w:r>
      <w:r w:rsidRPr="00DD3F1D">
        <w:rPr>
          <w:rFonts w:ascii="Times New Roman" w:eastAsia="Times New Roman" w:hAnsi="Times New Roman" w:cs="Times New Roman"/>
          <w:sz w:val="24"/>
          <w:szCs w:val="24"/>
        </w:rPr>
        <w:t xml:space="preserve">ir </w:t>
      </w:r>
      <w:r w:rsidR="00CA4F18" w:rsidRPr="00DD3F1D">
        <w:rPr>
          <w:rFonts w:ascii="Times New Roman" w:eastAsia="Times New Roman" w:hAnsi="Times New Roman" w:cs="Times New Roman"/>
          <w:sz w:val="24"/>
          <w:szCs w:val="24"/>
        </w:rPr>
        <w:t>mokinių pasiekimų vertinimo etiką</w:t>
      </w:r>
      <w:r w:rsidR="00702F3A" w:rsidRPr="00DD3F1D">
        <w:rPr>
          <w:rFonts w:ascii="Times New Roman" w:eastAsia="Times New Roman" w:hAnsi="Times New Roman" w:cs="Times New Roman"/>
          <w:sz w:val="24"/>
          <w:szCs w:val="24"/>
        </w:rPr>
        <w:t xml:space="preserve">, vertinimo rezultatų panaudojimo tvarką. </w:t>
      </w:r>
      <w:r w:rsidRPr="00DD3F1D">
        <w:rPr>
          <w:rFonts w:ascii="Times New Roman" w:eastAsia="Times New Roman" w:hAnsi="Times New Roman" w:cs="Times New Roman"/>
          <w:sz w:val="24"/>
          <w:szCs w:val="24"/>
        </w:rPr>
        <w:t xml:space="preserve">Šiame Apraše </w:t>
      </w:r>
      <w:r w:rsidR="00CA4F18" w:rsidRPr="00DD3F1D">
        <w:rPr>
          <w:rFonts w:ascii="Times New Roman" w:eastAsia="Times New Roman" w:hAnsi="Times New Roman" w:cs="Times New Roman"/>
          <w:sz w:val="24"/>
          <w:szCs w:val="24"/>
        </w:rPr>
        <w:t>mokinių mokymosi pasiekimai</w:t>
      </w:r>
      <w:r w:rsidRPr="00DD3F1D">
        <w:rPr>
          <w:rFonts w:ascii="Times New Roman" w:eastAsia="Times New Roman" w:hAnsi="Times New Roman" w:cs="Times New Roman"/>
          <w:sz w:val="24"/>
          <w:szCs w:val="24"/>
        </w:rPr>
        <w:t xml:space="preserve"> apima ir mokymosi pažangą, t</w:t>
      </w:r>
      <w:r w:rsidR="00702F3A" w:rsidRPr="00DD3F1D">
        <w:rPr>
          <w:rFonts w:ascii="Times New Roman" w:eastAsia="Times New Roman" w:hAnsi="Times New Roman" w:cs="Times New Roman"/>
          <w:sz w:val="24"/>
          <w:szCs w:val="24"/>
        </w:rPr>
        <w:t>ai yra</w:t>
      </w:r>
      <w:r w:rsidRPr="00DD3F1D">
        <w:rPr>
          <w:rFonts w:ascii="Times New Roman" w:eastAsia="Times New Roman" w:hAnsi="Times New Roman" w:cs="Times New Roman"/>
          <w:sz w:val="24"/>
          <w:szCs w:val="24"/>
        </w:rPr>
        <w:t xml:space="preserve"> mokinio nuolatinį augimą ir judėjimą išsikeltų mokymosi tikslų link, </w:t>
      </w:r>
      <w:r w:rsidR="00F22328" w:rsidRPr="00DD3F1D">
        <w:rPr>
          <w:rFonts w:ascii="Times New Roman" w:eastAsia="Times New Roman" w:hAnsi="Times New Roman" w:cs="Times New Roman"/>
          <w:sz w:val="24"/>
          <w:szCs w:val="24"/>
        </w:rPr>
        <w:t>bei</w:t>
      </w:r>
      <w:r w:rsidRPr="00DD3F1D">
        <w:rPr>
          <w:rFonts w:ascii="Times New Roman" w:eastAsia="Times New Roman" w:hAnsi="Times New Roman" w:cs="Times New Roman"/>
          <w:sz w:val="24"/>
          <w:szCs w:val="24"/>
        </w:rPr>
        <w:t xml:space="preserve"> ugdymo rezultatus, kurie atspindi mokinių įgytas kompetencijas.</w:t>
      </w:r>
    </w:p>
    <w:p w:rsidR="00F376A9" w:rsidRPr="00DD3F1D" w:rsidRDefault="00A13BFC" w:rsidP="00A13BFC">
      <w:pPr>
        <w:spacing w:before="100" w:beforeAutospacing="1" w:after="100" w:afterAutospacing="1" w:line="240" w:lineRule="auto"/>
        <w:ind w:firstLine="68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2</w:t>
      </w:r>
      <w:r w:rsidR="00FA3672" w:rsidRPr="00DD3F1D">
        <w:rPr>
          <w:rFonts w:ascii="Times New Roman" w:eastAsia="Times New Roman" w:hAnsi="Times New Roman" w:cs="Times New Roman"/>
          <w:sz w:val="24"/>
          <w:szCs w:val="24"/>
        </w:rPr>
        <w:t xml:space="preserve">. </w:t>
      </w:r>
      <w:r w:rsidR="00C3067A" w:rsidRPr="00DD3F1D">
        <w:rPr>
          <w:rFonts w:ascii="Times New Roman" w:eastAsia="Times New Roman" w:hAnsi="Times New Roman" w:cs="Times New Roman"/>
          <w:sz w:val="24"/>
          <w:szCs w:val="24"/>
        </w:rPr>
        <w:t xml:space="preserve">Mokinio įgytų </w:t>
      </w:r>
      <w:r w:rsidR="00C3067A" w:rsidRPr="00DD3F1D">
        <w:rPr>
          <w:rStyle w:val="cf01"/>
          <w:rFonts w:ascii="Times New Roman" w:hAnsi="Times New Roman" w:cs="Times New Roman"/>
          <w:sz w:val="24"/>
          <w:szCs w:val="24"/>
        </w:rPr>
        <w:t>k</w:t>
      </w:r>
      <w:r w:rsidR="00925347" w:rsidRPr="00DD3F1D">
        <w:rPr>
          <w:rStyle w:val="cf01"/>
          <w:rFonts w:ascii="Times New Roman" w:hAnsi="Times New Roman" w:cs="Times New Roman"/>
          <w:sz w:val="24"/>
          <w:szCs w:val="24"/>
        </w:rPr>
        <w:t>ompetencijų vertinimas yra integrali ugdymo proceso dalis.</w:t>
      </w:r>
      <w:r w:rsidR="00EB3C33" w:rsidRPr="00DD3F1D">
        <w:rPr>
          <w:rStyle w:val="cf01"/>
          <w:rFonts w:ascii="Times New Roman" w:hAnsi="Times New Roman" w:cs="Times New Roman"/>
          <w:sz w:val="24"/>
          <w:szCs w:val="24"/>
        </w:rPr>
        <w:t xml:space="preserve"> Vertinimas </w:t>
      </w:r>
      <w:r w:rsidR="00AF11DE" w:rsidRPr="00DD3F1D">
        <w:rPr>
          <w:rFonts w:ascii="Times New Roman" w:eastAsia="Times New Roman" w:hAnsi="Times New Roman" w:cs="Times New Roman"/>
          <w:sz w:val="24"/>
          <w:szCs w:val="24"/>
        </w:rPr>
        <w:t>suprantamas kaip mokytojo ir mokinio tarpusavio sąveika, kurios metu kaupiama informacija apie mokinio mokymąsi, pažangą ir įvairias būdais teikiamas grįžtamasis ryšys mokiniui apie jo pasiekimus, pateikiamos rekomendacijas dėl tolesnio mokymosi.</w:t>
      </w:r>
    </w:p>
    <w:p w:rsidR="00DA4951" w:rsidRPr="00B93959" w:rsidRDefault="00427C14" w:rsidP="00DD3F1D">
      <w:pPr>
        <w:spacing w:before="100" w:beforeAutospacing="1" w:after="100" w:afterAutospacing="1" w:line="240" w:lineRule="auto"/>
        <w:ind w:firstLine="68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3</w:t>
      </w:r>
      <w:r w:rsidR="00AF11DE" w:rsidRPr="00DD3F1D">
        <w:rPr>
          <w:rFonts w:ascii="Times New Roman" w:eastAsia="Times New Roman" w:hAnsi="Times New Roman" w:cs="Times New Roman"/>
          <w:sz w:val="24"/>
          <w:szCs w:val="24"/>
        </w:rPr>
        <w:t>.</w:t>
      </w:r>
      <w:r w:rsidR="007A5B65" w:rsidRPr="00DD3F1D">
        <w:rPr>
          <w:rFonts w:ascii="Times New Roman" w:eastAsia="Times New Roman" w:hAnsi="Times New Roman" w:cs="Times New Roman"/>
          <w:sz w:val="24"/>
          <w:szCs w:val="24"/>
        </w:rPr>
        <w:t>Mokymosi pasiekimų vertinimo procesas grindžiamas</w:t>
      </w:r>
      <w:r w:rsidR="00AF11DE" w:rsidRPr="00DD3F1D">
        <w:rPr>
          <w:rFonts w:ascii="Times New Roman" w:eastAsia="Times New Roman" w:hAnsi="Times New Roman" w:cs="Times New Roman"/>
          <w:sz w:val="24"/>
          <w:szCs w:val="24"/>
        </w:rPr>
        <w:t xml:space="preserve"> vertybini</w:t>
      </w:r>
      <w:r w:rsidR="00925347" w:rsidRPr="00DD3F1D">
        <w:rPr>
          <w:rFonts w:ascii="Times New Roman" w:eastAsia="Times New Roman" w:hAnsi="Times New Roman" w:cs="Times New Roman"/>
          <w:sz w:val="24"/>
          <w:szCs w:val="24"/>
        </w:rPr>
        <w:t>ais</w:t>
      </w:r>
      <w:r w:rsidR="00AF11DE" w:rsidRPr="00DD3F1D">
        <w:rPr>
          <w:rFonts w:ascii="Times New Roman" w:eastAsia="Times New Roman" w:hAnsi="Times New Roman" w:cs="Times New Roman"/>
          <w:sz w:val="24"/>
          <w:szCs w:val="24"/>
        </w:rPr>
        <w:t xml:space="preserve"> orientyr</w:t>
      </w:r>
      <w:r w:rsidR="00925347" w:rsidRPr="00DD3F1D">
        <w:rPr>
          <w:rFonts w:ascii="Times New Roman" w:eastAsia="Times New Roman" w:hAnsi="Times New Roman" w:cs="Times New Roman"/>
          <w:sz w:val="24"/>
          <w:szCs w:val="24"/>
        </w:rPr>
        <w:t>ais</w:t>
      </w:r>
      <w:r w:rsidR="00AF11DE" w:rsidRPr="00DD3F1D">
        <w:rPr>
          <w:rFonts w:ascii="Times New Roman" w:eastAsia="Times New Roman" w:hAnsi="Times New Roman" w:cs="Times New Roman"/>
          <w:sz w:val="24"/>
          <w:szCs w:val="24"/>
        </w:rPr>
        <w:t>, leidžianči</w:t>
      </w:r>
      <w:r w:rsidR="00925347" w:rsidRPr="00DD3F1D">
        <w:rPr>
          <w:rFonts w:ascii="Times New Roman" w:eastAsia="Times New Roman" w:hAnsi="Times New Roman" w:cs="Times New Roman"/>
          <w:sz w:val="24"/>
          <w:szCs w:val="24"/>
        </w:rPr>
        <w:t>ais</w:t>
      </w:r>
      <w:r w:rsidR="00AF11DE" w:rsidRPr="00DD3F1D">
        <w:rPr>
          <w:rFonts w:ascii="Times New Roman" w:eastAsia="Times New Roman" w:hAnsi="Times New Roman" w:cs="Times New Roman"/>
          <w:sz w:val="24"/>
          <w:szCs w:val="24"/>
        </w:rPr>
        <w:t xml:space="preserve"> atskleisti mokinių visapusiškus gebėjimus tinkamiausiu būdu ir sudaryti galimybes j</w:t>
      </w:r>
      <w:r w:rsidR="00F22328" w:rsidRPr="00DD3F1D">
        <w:rPr>
          <w:rFonts w:ascii="Times New Roman" w:eastAsia="Times New Roman" w:hAnsi="Times New Roman" w:cs="Times New Roman"/>
          <w:sz w:val="24"/>
          <w:szCs w:val="24"/>
        </w:rPr>
        <w:t>uos</w:t>
      </w:r>
      <w:r w:rsidR="00AF11DE" w:rsidRPr="00DD3F1D">
        <w:rPr>
          <w:rFonts w:ascii="Times New Roman" w:eastAsia="Times New Roman" w:hAnsi="Times New Roman" w:cs="Times New Roman"/>
          <w:sz w:val="24"/>
          <w:szCs w:val="24"/>
        </w:rPr>
        <w:t xml:space="preserve"> plėto</w:t>
      </w:r>
      <w:r w:rsidR="00F22328" w:rsidRPr="00DD3F1D">
        <w:rPr>
          <w:rFonts w:ascii="Times New Roman" w:eastAsia="Times New Roman" w:hAnsi="Times New Roman" w:cs="Times New Roman"/>
          <w:sz w:val="24"/>
          <w:szCs w:val="24"/>
        </w:rPr>
        <w:t>ti</w:t>
      </w:r>
      <w:r w:rsidR="00AF11DE" w:rsidRPr="00DD3F1D">
        <w:rPr>
          <w:rFonts w:ascii="Times New Roman" w:eastAsia="Times New Roman" w:hAnsi="Times New Roman" w:cs="Times New Roman"/>
          <w:sz w:val="24"/>
          <w:szCs w:val="24"/>
        </w:rPr>
        <w:t xml:space="preserve">. </w:t>
      </w:r>
    </w:p>
    <w:p w:rsidR="005C1294" w:rsidRDefault="005C1294"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6E7F31" w:rsidRPr="00B93959" w:rsidRDefault="00FA3672"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B93959">
        <w:rPr>
          <w:rFonts w:ascii="Times New Roman" w:eastAsia="Times New Roman" w:hAnsi="Times New Roman" w:cs="Times New Roman"/>
          <w:b/>
          <w:bCs/>
          <w:sz w:val="24"/>
          <w:szCs w:val="24"/>
        </w:rPr>
        <w:t xml:space="preserve">II </w:t>
      </w:r>
      <w:r w:rsidR="006E7F31" w:rsidRPr="00B93959">
        <w:rPr>
          <w:rFonts w:ascii="Times New Roman" w:eastAsia="Times New Roman" w:hAnsi="Times New Roman" w:cs="Times New Roman"/>
          <w:b/>
          <w:bCs/>
          <w:sz w:val="24"/>
          <w:szCs w:val="24"/>
        </w:rPr>
        <w:t>SKYRIUS</w:t>
      </w:r>
    </w:p>
    <w:p w:rsidR="00F376A9" w:rsidRPr="00B93959" w:rsidRDefault="00C3067A"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B93959">
        <w:rPr>
          <w:rFonts w:ascii="Times New Roman" w:eastAsia="Times New Roman" w:hAnsi="Times New Roman" w:cs="Times New Roman"/>
          <w:b/>
          <w:bCs/>
          <w:sz w:val="24"/>
          <w:szCs w:val="24"/>
        </w:rPr>
        <w:t xml:space="preserve">MOKINIŲ </w:t>
      </w:r>
      <w:r w:rsidR="00CA4F18" w:rsidRPr="00B93959">
        <w:rPr>
          <w:rFonts w:ascii="Times New Roman" w:eastAsia="Times New Roman" w:hAnsi="Times New Roman" w:cs="Times New Roman"/>
          <w:b/>
          <w:bCs/>
          <w:sz w:val="24"/>
          <w:szCs w:val="24"/>
        </w:rPr>
        <w:t xml:space="preserve">MOKYMOSI </w:t>
      </w:r>
      <w:r w:rsidR="00FA3672" w:rsidRPr="00B93959">
        <w:rPr>
          <w:rFonts w:ascii="Times New Roman" w:eastAsia="Times New Roman" w:hAnsi="Times New Roman" w:cs="Times New Roman"/>
          <w:b/>
          <w:bCs/>
          <w:sz w:val="24"/>
          <w:szCs w:val="24"/>
        </w:rPr>
        <w:t>PASIEKIMŲ VERTINIMO TIKSLAI IR BŪDAI</w:t>
      </w:r>
    </w:p>
    <w:p w:rsidR="0022670B" w:rsidRPr="00B93959" w:rsidRDefault="0022670B" w:rsidP="00DA495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4</w:t>
      </w:r>
      <w:r w:rsidR="00AF11DE" w:rsidRPr="00B93959">
        <w:rPr>
          <w:rFonts w:ascii="Times New Roman" w:eastAsia="Times New Roman" w:hAnsi="Times New Roman" w:cs="Times New Roman"/>
          <w:sz w:val="24"/>
          <w:szCs w:val="24"/>
        </w:rPr>
        <w:t xml:space="preserve">. Išskiriami trys pagrindiniai mokinių </w:t>
      </w:r>
      <w:r w:rsidR="00051B1B" w:rsidRPr="00B93959">
        <w:rPr>
          <w:rFonts w:ascii="Times New Roman" w:eastAsia="Times New Roman" w:hAnsi="Times New Roman" w:cs="Times New Roman"/>
          <w:sz w:val="24"/>
          <w:szCs w:val="24"/>
        </w:rPr>
        <w:t xml:space="preserve">mokymosi </w:t>
      </w:r>
      <w:r w:rsidR="00AF11DE" w:rsidRPr="00B93959">
        <w:rPr>
          <w:rFonts w:ascii="Times New Roman" w:eastAsia="Times New Roman" w:hAnsi="Times New Roman" w:cs="Times New Roman"/>
          <w:sz w:val="24"/>
          <w:szCs w:val="24"/>
        </w:rPr>
        <w:t>pasiekimų vertinimo tikslai:</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4</w:t>
      </w:r>
      <w:r w:rsidR="00AF11DE" w:rsidRPr="00B93959">
        <w:rPr>
          <w:rFonts w:ascii="Times New Roman" w:eastAsia="Times New Roman" w:hAnsi="Times New Roman" w:cs="Times New Roman"/>
          <w:sz w:val="24"/>
          <w:szCs w:val="24"/>
        </w:rPr>
        <w:t xml:space="preserve">.1. </w:t>
      </w:r>
      <w:r w:rsidR="00C3067A" w:rsidRPr="00B93959">
        <w:rPr>
          <w:rFonts w:ascii="Times New Roman" w:eastAsia="Times New Roman" w:hAnsi="Times New Roman" w:cs="Times New Roman"/>
          <w:sz w:val="24"/>
          <w:szCs w:val="24"/>
        </w:rPr>
        <w:t>p</w:t>
      </w:r>
      <w:r w:rsidR="00AF11DE" w:rsidRPr="00B93959">
        <w:rPr>
          <w:rFonts w:ascii="Times New Roman" w:eastAsia="Times New Roman" w:hAnsi="Times New Roman" w:cs="Times New Roman"/>
          <w:sz w:val="24"/>
          <w:szCs w:val="24"/>
        </w:rPr>
        <w:t>adėti mokytis. Vertinimas ugdymo procese skirtas kaupti informacijai apie mokinių pasiekimus. Sukaupta informacija padedasuprasti, kaip formuojasi prasminiai ryšiai tarp mokinio turimos ir naujai įgytos patirtie</w:t>
      </w:r>
      <w:r w:rsidR="00676C75" w:rsidRPr="00B93959">
        <w:rPr>
          <w:rFonts w:ascii="Times New Roman" w:eastAsia="Times New Roman" w:hAnsi="Times New Roman" w:cs="Times New Roman"/>
          <w:sz w:val="24"/>
          <w:szCs w:val="24"/>
        </w:rPr>
        <w:t>s</w:t>
      </w:r>
      <w:r w:rsidR="00AF11DE" w:rsidRPr="00B93959">
        <w:rPr>
          <w:rFonts w:ascii="Times New Roman" w:eastAsia="Times New Roman" w:hAnsi="Times New Roman" w:cs="Times New Roman"/>
          <w:sz w:val="24"/>
          <w:szCs w:val="24"/>
        </w:rPr>
        <w:t>, apmąstyti mokymosi eigą, sėkmių ir nesėkmių priežastis. Šios informacijos pagrindu mokytojo teikiamas grįžtamasis ryšys padeda mokiniui kryptingai mokytis bei įveikti nesėkmes. Šis tikslas įgyvendinamas kasdienio ugdymo praktikoje, taikant įvairi</w:t>
      </w:r>
      <w:r w:rsidR="00C3067A" w:rsidRPr="00B93959">
        <w:rPr>
          <w:rFonts w:ascii="Times New Roman" w:eastAsia="Times New Roman" w:hAnsi="Times New Roman" w:cs="Times New Roman"/>
          <w:sz w:val="24"/>
          <w:szCs w:val="24"/>
        </w:rPr>
        <w:t>as</w:t>
      </w:r>
      <w:r w:rsidR="00AF11DE" w:rsidRPr="00B93959">
        <w:rPr>
          <w:rFonts w:ascii="Times New Roman" w:eastAsia="Times New Roman" w:hAnsi="Times New Roman" w:cs="Times New Roman"/>
          <w:sz w:val="24"/>
          <w:szCs w:val="24"/>
        </w:rPr>
        <w:t xml:space="preserve"> vertinimo bei įsivertinimo strategijas bei metodus</w:t>
      </w:r>
      <w:r w:rsidR="00C3067A" w:rsidRPr="00B93959">
        <w:rPr>
          <w:rFonts w:ascii="Times New Roman" w:eastAsia="Times New Roman" w:hAnsi="Times New Roman" w:cs="Times New Roman"/>
          <w:sz w:val="24"/>
          <w:szCs w:val="24"/>
        </w:rPr>
        <w:t>;</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4</w:t>
      </w:r>
      <w:r w:rsidR="00AF11DE" w:rsidRPr="00B93959">
        <w:rPr>
          <w:rFonts w:ascii="Times New Roman" w:eastAsia="Times New Roman" w:hAnsi="Times New Roman" w:cs="Times New Roman"/>
          <w:sz w:val="24"/>
          <w:szCs w:val="24"/>
        </w:rPr>
        <w:t xml:space="preserve">.2. </w:t>
      </w:r>
      <w:r w:rsidR="00C3067A" w:rsidRPr="00B93959">
        <w:rPr>
          <w:rFonts w:ascii="Times New Roman" w:eastAsia="Times New Roman" w:hAnsi="Times New Roman" w:cs="Times New Roman"/>
          <w:sz w:val="24"/>
          <w:szCs w:val="24"/>
        </w:rPr>
        <w:t>p</w:t>
      </w:r>
      <w:r w:rsidR="00AF11DE" w:rsidRPr="00B93959">
        <w:rPr>
          <w:rFonts w:ascii="Times New Roman" w:eastAsia="Times New Roman" w:hAnsi="Times New Roman" w:cs="Times New Roman"/>
          <w:sz w:val="24"/>
          <w:szCs w:val="24"/>
        </w:rPr>
        <w:t xml:space="preserve">ripažinti ir sertifikuoti rezultatus. </w:t>
      </w:r>
      <w:r w:rsidR="00AF11DE" w:rsidRPr="00C90F0F">
        <w:rPr>
          <w:rFonts w:ascii="Times New Roman" w:eastAsia="Times New Roman" w:hAnsi="Times New Roman" w:cs="Times New Roman"/>
          <w:sz w:val="24"/>
          <w:szCs w:val="24"/>
        </w:rPr>
        <w:t xml:space="preserve">Šiuo tikslu siekiama nustatyti mokinių </w:t>
      </w:r>
      <w:r w:rsidR="000F6C4B" w:rsidRPr="00C90F0F">
        <w:rPr>
          <w:rFonts w:ascii="Times New Roman" w:eastAsia="Times New Roman" w:hAnsi="Times New Roman" w:cs="Times New Roman"/>
          <w:sz w:val="24"/>
          <w:szCs w:val="24"/>
        </w:rPr>
        <w:t xml:space="preserve">mokymosi </w:t>
      </w:r>
      <w:r w:rsidR="00AF11DE" w:rsidRPr="00C90F0F">
        <w:rPr>
          <w:rFonts w:ascii="Times New Roman" w:eastAsia="Times New Roman" w:hAnsi="Times New Roman" w:cs="Times New Roman"/>
          <w:sz w:val="24"/>
          <w:szCs w:val="24"/>
        </w:rPr>
        <w:t xml:space="preserve">pasiekimų </w:t>
      </w:r>
      <w:r w:rsidR="00925347" w:rsidRPr="00C90F0F">
        <w:rPr>
          <w:rFonts w:ascii="Times New Roman" w:eastAsia="Times New Roman" w:hAnsi="Times New Roman" w:cs="Times New Roman"/>
          <w:sz w:val="24"/>
          <w:szCs w:val="24"/>
        </w:rPr>
        <w:t>lygį</w:t>
      </w:r>
      <w:r w:rsidR="00AF11DE" w:rsidRPr="00C90F0F">
        <w:rPr>
          <w:rFonts w:ascii="Times New Roman" w:eastAsia="Times New Roman" w:hAnsi="Times New Roman" w:cs="Times New Roman"/>
          <w:sz w:val="24"/>
          <w:szCs w:val="24"/>
        </w:rPr>
        <w:t xml:space="preserve"> pasibaigus tam tikram mokymosi laikotarpiui</w:t>
      </w:r>
      <w:r w:rsidR="00C90F0F" w:rsidRPr="00C90F0F">
        <w:rPr>
          <w:rFonts w:ascii="Times New Roman" w:eastAsia="Times New Roman" w:hAnsi="Times New Roman" w:cs="Times New Roman"/>
          <w:sz w:val="24"/>
          <w:szCs w:val="24"/>
        </w:rPr>
        <w:t>.</w:t>
      </w:r>
    </w:p>
    <w:p w:rsidR="00F376A9" w:rsidRPr="00C90F0F"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trike/>
          <w:sz w:val="24"/>
          <w:szCs w:val="24"/>
        </w:rPr>
      </w:pPr>
      <w:r w:rsidRPr="00B93959">
        <w:rPr>
          <w:rFonts w:ascii="Times New Roman" w:eastAsia="Times New Roman" w:hAnsi="Times New Roman" w:cs="Times New Roman"/>
          <w:sz w:val="24"/>
          <w:szCs w:val="24"/>
        </w:rPr>
        <w:t>4</w:t>
      </w:r>
      <w:r w:rsidR="00AF11DE" w:rsidRPr="00B93959">
        <w:rPr>
          <w:rFonts w:ascii="Times New Roman" w:eastAsia="Times New Roman" w:hAnsi="Times New Roman" w:cs="Times New Roman"/>
          <w:sz w:val="24"/>
          <w:szCs w:val="24"/>
        </w:rPr>
        <w:t xml:space="preserve">.3. </w:t>
      </w:r>
      <w:r w:rsidR="00C3067A" w:rsidRPr="00B93959">
        <w:rPr>
          <w:rFonts w:ascii="Times New Roman" w:eastAsia="Times New Roman" w:hAnsi="Times New Roman" w:cs="Times New Roman"/>
          <w:sz w:val="24"/>
          <w:szCs w:val="24"/>
        </w:rPr>
        <w:t>v</w:t>
      </w:r>
      <w:r w:rsidR="00AF11DE" w:rsidRPr="00B93959">
        <w:rPr>
          <w:rFonts w:ascii="Times New Roman" w:eastAsia="Times New Roman" w:hAnsi="Times New Roman" w:cs="Times New Roman"/>
          <w:sz w:val="24"/>
          <w:szCs w:val="24"/>
        </w:rPr>
        <w:t xml:space="preserve">aldyti ugdymo proceso kokybę. Šis tikslas orientuotas į </w:t>
      </w:r>
      <w:r w:rsidR="00C90F0F" w:rsidRPr="00DD3F1D">
        <w:rPr>
          <w:rFonts w:ascii="Times New Roman" w:eastAsia="Times New Roman" w:hAnsi="Times New Roman" w:cs="Times New Roman"/>
          <w:sz w:val="24"/>
          <w:szCs w:val="24"/>
        </w:rPr>
        <w:t>VSMC</w:t>
      </w:r>
      <w:r w:rsidR="00AF11DE" w:rsidRPr="00B93959">
        <w:rPr>
          <w:rFonts w:ascii="Times New Roman" w:eastAsia="Times New Roman" w:hAnsi="Times New Roman" w:cs="Times New Roman"/>
          <w:sz w:val="24"/>
          <w:szCs w:val="24"/>
        </w:rPr>
        <w:t>veiklos tobulinimą</w:t>
      </w:r>
      <w:r w:rsidR="00C90F0F">
        <w:rPr>
          <w:rFonts w:ascii="Times New Roman" w:eastAsia="Times New Roman" w:hAnsi="Times New Roman" w:cs="Times New Roman"/>
          <w:sz w:val="24"/>
          <w:szCs w:val="24"/>
        </w:rPr>
        <w:t xml:space="preserve">. </w:t>
      </w:r>
    </w:p>
    <w:p w:rsidR="004F45DA"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84512C" w:rsidRPr="00B93959">
        <w:rPr>
          <w:rFonts w:ascii="Times New Roman" w:eastAsia="Times New Roman" w:hAnsi="Times New Roman" w:cs="Times New Roman"/>
          <w:sz w:val="24"/>
          <w:szCs w:val="24"/>
        </w:rPr>
        <w:t xml:space="preserve">. Aprašo </w:t>
      </w:r>
      <w:r w:rsidR="00A95DF8" w:rsidRPr="00B93959">
        <w:rPr>
          <w:rFonts w:ascii="Times New Roman" w:eastAsia="Times New Roman" w:hAnsi="Times New Roman" w:cs="Times New Roman"/>
          <w:sz w:val="24"/>
          <w:szCs w:val="24"/>
        </w:rPr>
        <w:t>4</w:t>
      </w:r>
      <w:r w:rsidR="0084512C" w:rsidRPr="00B93959">
        <w:rPr>
          <w:rFonts w:ascii="Times New Roman" w:eastAsia="Times New Roman" w:hAnsi="Times New Roman" w:cs="Times New Roman"/>
          <w:sz w:val="24"/>
          <w:szCs w:val="24"/>
        </w:rPr>
        <w:t xml:space="preserve"> punkte įvardinti</w:t>
      </w:r>
      <w:r w:rsidR="00717C0E" w:rsidRPr="00B93959">
        <w:rPr>
          <w:rFonts w:ascii="Times New Roman" w:eastAsia="Times New Roman" w:hAnsi="Times New Roman" w:cs="Times New Roman"/>
          <w:sz w:val="24"/>
          <w:szCs w:val="24"/>
        </w:rPr>
        <w:t>ems</w:t>
      </w:r>
      <w:r w:rsidR="0084512C" w:rsidRPr="00B93959">
        <w:rPr>
          <w:rFonts w:ascii="Times New Roman" w:eastAsia="Times New Roman" w:hAnsi="Times New Roman" w:cs="Times New Roman"/>
          <w:sz w:val="24"/>
          <w:szCs w:val="24"/>
        </w:rPr>
        <w:t xml:space="preserve"> mokymosi pasiekimų vertinimo </w:t>
      </w:r>
      <w:r w:rsidR="00717C0E" w:rsidRPr="00B93959">
        <w:rPr>
          <w:rFonts w:ascii="Times New Roman" w:eastAsia="Times New Roman" w:hAnsi="Times New Roman" w:cs="Times New Roman"/>
          <w:sz w:val="24"/>
          <w:szCs w:val="24"/>
        </w:rPr>
        <w:t xml:space="preserve">tikslams įgyvendinti </w:t>
      </w:r>
      <w:r w:rsidR="0093525B" w:rsidRPr="00B93959">
        <w:rPr>
          <w:rFonts w:ascii="Times New Roman" w:eastAsia="Times New Roman" w:hAnsi="Times New Roman" w:cs="Times New Roman"/>
          <w:sz w:val="24"/>
          <w:szCs w:val="24"/>
        </w:rPr>
        <w:t>naudojami šie vertinimo būdai:</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AF11DE" w:rsidRPr="00B93959">
        <w:rPr>
          <w:rFonts w:ascii="Times New Roman" w:eastAsia="Times New Roman" w:hAnsi="Times New Roman" w:cs="Times New Roman"/>
          <w:sz w:val="24"/>
          <w:szCs w:val="24"/>
        </w:rPr>
        <w:t xml:space="preserve">.1. </w:t>
      </w:r>
      <w:r w:rsidR="00640C15" w:rsidRPr="00B93959">
        <w:rPr>
          <w:rFonts w:ascii="Times New Roman" w:eastAsia="Times New Roman" w:hAnsi="Times New Roman" w:cs="Times New Roman"/>
          <w:sz w:val="24"/>
          <w:szCs w:val="24"/>
        </w:rPr>
        <w:t xml:space="preserve">formuojamasis vertinimas </w:t>
      </w:r>
      <w:r w:rsidR="000C07AD" w:rsidRPr="00B93959">
        <w:rPr>
          <w:rFonts w:ascii="Times New Roman" w:eastAsia="Times New Roman" w:hAnsi="Times New Roman" w:cs="Times New Roman"/>
          <w:sz w:val="24"/>
          <w:szCs w:val="24"/>
        </w:rPr>
        <w:t xml:space="preserve">užtikrina </w:t>
      </w:r>
      <w:r w:rsidR="00984B76" w:rsidRPr="00B93959">
        <w:rPr>
          <w:rFonts w:ascii="Times New Roman" w:eastAsia="Times New Roman" w:hAnsi="Times New Roman" w:cs="Times New Roman"/>
          <w:sz w:val="24"/>
          <w:szCs w:val="24"/>
        </w:rPr>
        <w:t>svarbiausi</w:t>
      </w:r>
      <w:r w:rsidR="000C07AD" w:rsidRPr="00B93959">
        <w:rPr>
          <w:rFonts w:ascii="Times New Roman" w:eastAsia="Times New Roman" w:hAnsi="Times New Roman" w:cs="Times New Roman"/>
          <w:sz w:val="24"/>
          <w:szCs w:val="24"/>
        </w:rPr>
        <w:t>o</w:t>
      </w:r>
      <w:r w:rsidR="00C3067A" w:rsidRPr="00B93959">
        <w:rPr>
          <w:rFonts w:ascii="Times New Roman" w:eastAsia="Times New Roman" w:hAnsi="Times New Roman" w:cs="Times New Roman"/>
          <w:sz w:val="24"/>
          <w:szCs w:val="24"/>
        </w:rPr>
        <w:t xml:space="preserve">mokinių pasiekimų </w:t>
      </w:r>
      <w:r w:rsidR="00AF11DE" w:rsidRPr="00B93959">
        <w:rPr>
          <w:rFonts w:ascii="Times New Roman" w:eastAsia="Times New Roman" w:hAnsi="Times New Roman" w:cs="Times New Roman"/>
          <w:sz w:val="24"/>
          <w:szCs w:val="24"/>
        </w:rPr>
        <w:t>vertinimo</w:t>
      </w:r>
      <w:r w:rsidR="000C07AD" w:rsidRPr="00B93959">
        <w:rPr>
          <w:rFonts w:ascii="Times New Roman" w:eastAsia="Times New Roman" w:hAnsi="Times New Roman" w:cs="Times New Roman"/>
          <w:sz w:val="24"/>
          <w:szCs w:val="24"/>
        </w:rPr>
        <w:t xml:space="preserve">tikslo </w:t>
      </w:r>
      <w:r w:rsidR="00F22328" w:rsidRPr="00B93959">
        <w:rPr>
          <w:rFonts w:ascii="Times New Roman" w:eastAsia="Times New Roman" w:hAnsi="Times New Roman" w:cs="Times New Roman"/>
          <w:sz w:val="24"/>
          <w:szCs w:val="24"/>
        </w:rPr>
        <w:t>–</w:t>
      </w:r>
      <w:r w:rsidR="00AF11DE" w:rsidRPr="00B93959">
        <w:rPr>
          <w:rFonts w:ascii="Times New Roman" w:eastAsia="Times New Roman" w:hAnsi="Times New Roman" w:cs="Times New Roman"/>
          <w:sz w:val="24"/>
          <w:szCs w:val="24"/>
        </w:rPr>
        <w:t xml:space="preserve"> padėti mokytis</w:t>
      </w:r>
      <w:r w:rsidR="00F22328" w:rsidRPr="00B93959">
        <w:rPr>
          <w:rFonts w:ascii="Times New Roman" w:eastAsia="Times New Roman" w:hAnsi="Times New Roman" w:cs="Times New Roman"/>
          <w:sz w:val="24"/>
          <w:szCs w:val="24"/>
        </w:rPr>
        <w:t>–</w:t>
      </w:r>
      <w:r w:rsidR="000C07AD" w:rsidRPr="00B93959">
        <w:rPr>
          <w:rFonts w:ascii="Times New Roman" w:eastAsia="Times New Roman" w:hAnsi="Times New Roman" w:cs="Times New Roman"/>
          <w:sz w:val="24"/>
          <w:szCs w:val="24"/>
        </w:rPr>
        <w:t xml:space="preserve"> įgyvendinimą</w:t>
      </w:r>
      <w:r w:rsidR="00AF11DE" w:rsidRPr="00B93959">
        <w:rPr>
          <w:rFonts w:ascii="Times New Roman" w:eastAsia="Times New Roman" w:hAnsi="Times New Roman" w:cs="Times New Roman"/>
          <w:sz w:val="24"/>
          <w:szCs w:val="24"/>
        </w:rPr>
        <w:t xml:space="preserve">. </w:t>
      </w:r>
      <w:r w:rsidR="00DD3CC5" w:rsidRPr="00B93959">
        <w:rPr>
          <w:rFonts w:ascii="Times New Roman" w:eastAsia="Times New Roman" w:hAnsi="Times New Roman" w:cs="Times New Roman"/>
          <w:sz w:val="24"/>
          <w:szCs w:val="24"/>
        </w:rPr>
        <w:t>F</w:t>
      </w:r>
      <w:r w:rsidR="00AF11DE" w:rsidRPr="00B93959">
        <w:rPr>
          <w:rFonts w:ascii="Times New Roman" w:eastAsia="Times New Roman" w:hAnsi="Times New Roman" w:cs="Times New Roman"/>
          <w:sz w:val="24"/>
          <w:szCs w:val="24"/>
        </w:rPr>
        <w:t>ormuojam</w:t>
      </w:r>
      <w:r w:rsidR="00DD3CC5" w:rsidRPr="00B93959">
        <w:rPr>
          <w:rFonts w:ascii="Times New Roman" w:eastAsia="Times New Roman" w:hAnsi="Times New Roman" w:cs="Times New Roman"/>
          <w:sz w:val="24"/>
          <w:szCs w:val="24"/>
        </w:rPr>
        <w:t>asis</w:t>
      </w:r>
      <w:r w:rsidR="00AF11DE" w:rsidRPr="00B93959">
        <w:rPr>
          <w:rFonts w:ascii="Times New Roman" w:eastAsia="Times New Roman" w:hAnsi="Times New Roman" w:cs="Times New Roman"/>
          <w:sz w:val="24"/>
          <w:szCs w:val="24"/>
        </w:rPr>
        <w:t xml:space="preserve"> vertinim</w:t>
      </w:r>
      <w:r w:rsidR="00DD3CC5" w:rsidRPr="00B93959">
        <w:rPr>
          <w:rFonts w:ascii="Times New Roman" w:eastAsia="Times New Roman" w:hAnsi="Times New Roman" w:cs="Times New Roman"/>
          <w:sz w:val="24"/>
          <w:szCs w:val="24"/>
        </w:rPr>
        <w:t>as</w:t>
      </w:r>
      <w:r w:rsidR="00AF11DE" w:rsidRPr="00B93959">
        <w:rPr>
          <w:rFonts w:ascii="Times New Roman" w:eastAsia="Times New Roman" w:hAnsi="Times New Roman" w:cs="Times New Roman"/>
          <w:sz w:val="24"/>
          <w:szCs w:val="24"/>
        </w:rPr>
        <w:t xml:space="preserve"> apibrėžiamas kaip cikliškas mokymo(si) metu </w:t>
      </w:r>
      <w:r w:rsidR="00977C97" w:rsidRPr="00B93959">
        <w:rPr>
          <w:rFonts w:ascii="Times New Roman" w:eastAsia="Times New Roman" w:hAnsi="Times New Roman" w:cs="Times New Roman"/>
          <w:sz w:val="24"/>
          <w:szCs w:val="24"/>
        </w:rPr>
        <w:t>gaunamos</w:t>
      </w:r>
      <w:r w:rsidR="00AF11DE" w:rsidRPr="00B93959">
        <w:rPr>
          <w:rFonts w:ascii="Times New Roman" w:eastAsia="Times New Roman" w:hAnsi="Times New Roman" w:cs="Times New Roman"/>
          <w:sz w:val="24"/>
          <w:szCs w:val="24"/>
        </w:rPr>
        <w:t xml:space="preserve"> mokymosi informacijos panaudojimas tolesni</w:t>
      </w:r>
      <w:r w:rsidR="00F22328" w:rsidRPr="00B93959">
        <w:rPr>
          <w:rFonts w:ascii="Times New Roman" w:eastAsia="Times New Roman" w:hAnsi="Times New Roman" w:cs="Times New Roman"/>
          <w:sz w:val="24"/>
          <w:szCs w:val="24"/>
        </w:rPr>
        <w:t xml:space="preserve">am </w:t>
      </w:r>
      <w:r w:rsidR="00AF11DE" w:rsidRPr="00B93959">
        <w:rPr>
          <w:rFonts w:ascii="Times New Roman" w:eastAsia="Times New Roman" w:hAnsi="Times New Roman" w:cs="Times New Roman"/>
          <w:sz w:val="24"/>
          <w:szCs w:val="24"/>
        </w:rPr>
        <w:t>mokym</w:t>
      </w:r>
      <w:r w:rsidR="00F22328" w:rsidRPr="00B93959">
        <w:rPr>
          <w:rFonts w:ascii="Times New Roman" w:eastAsia="Times New Roman" w:hAnsi="Times New Roman" w:cs="Times New Roman"/>
          <w:sz w:val="24"/>
          <w:szCs w:val="24"/>
        </w:rPr>
        <w:t>ui</w:t>
      </w:r>
      <w:r w:rsidR="00AF11DE" w:rsidRPr="00B93959">
        <w:rPr>
          <w:rFonts w:ascii="Times New Roman" w:eastAsia="Times New Roman" w:hAnsi="Times New Roman" w:cs="Times New Roman"/>
          <w:sz w:val="24"/>
          <w:szCs w:val="24"/>
        </w:rPr>
        <w:t xml:space="preserve"> ir mokym</w:t>
      </w:r>
      <w:r w:rsidR="00F22328" w:rsidRPr="00B93959">
        <w:rPr>
          <w:rFonts w:ascii="Times New Roman" w:eastAsia="Times New Roman" w:hAnsi="Times New Roman" w:cs="Times New Roman"/>
          <w:sz w:val="24"/>
          <w:szCs w:val="24"/>
        </w:rPr>
        <w:t>uisi</w:t>
      </w:r>
      <w:r w:rsidR="00AF11DE" w:rsidRPr="00B93959">
        <w:rPr>
          <w:rFonts w:ascii="Times New Roman" w:eastAsia="Times New Roman" w:hAnsi="Times New Roman" w:cs="Times New Roman"/>
          <w:sz w:val="24"/>
          <w:szCs w:val="24"/>
        </w:rPr>
        <w:t xml:space="preserve"> plan</w:t>
      </w:r>
      <w:r w:rsidR="00F22328" w:rsidRPr="00B93959">
        <w:rPr>
          <w:rFonts w:ascii="Times New Roman" w:eastAsia="Times New Roman" w:hAnsi="Times New Roman" w:cs="Times New Roman"/>
          <w:sz w:val="24"/>
          <w:szCs w:val="24"/>
        </w:rPr>
        <w:t>uoti</w:t>
      </w:r>
      <w:r w:rsidR="00AF11DE" w:rsidRPr="00B93959">
        <w:rPr>
          <w:rFonts w:ascii="Times New Roman" w:eastAsia="Times New Roman" w:hAnsi="Times New Roman" w:cs="Times New Roman"/>
          <w:sz w:val="24"/>
          <w:szCs w:val="24"/>
        </w:rPr>
        <w:t xml:space="preserve"> ar koreg</w:t>
      </w:r>
      <w:r w:rsidR="00F22328" w:rsidRPr="00B93959">
        <w:rPr>
          <w:rFonts w:ascii="Times New Roman" w:eastAsia="Times New Roman" w:hAnsi="Times New Roman" w:cs="Times New Roman"/>
          <w:sz w:val="24"/>
          <w:szCs w:val="24"/>
        </w:rPr>
        <w:t>uoti</w:t>
      </w:r>
      <w:r w:rsidR="00AF11DE" w:rsidRPr="00B93959">
        <w:rPr>
          <w:rFonts w:ascii="Times New Roman" w:eastAsia="Times New Roman" w:hAnsi="Times New Roman" w:cs="Times New Roman"/>
          <w:sz w:val="24"/>
          <w:szCs w:val="24"/>
        </w:rPr>
        <w:t>. Pažymiai vertinant formuojamuoju būdu ne</w:t>
      </w:r>
      <w:r w:rsidR="009C5AB5" w:rsidRPr="00B93959">
        <w:rPr>
          <w:rFonts w:ascii="Times New Roman" w:eastAsia="Times New Roman" w:hAnsi="Times New Roman" w:cs="Times New Roman"/>
          <w:sz w:val="24"/>
          <w:szCs w:val="24"/>
        </w:rPr>
        <w:t>rašomi</w:t>
      </w:r>
      <w:r w:rsidR="00AF11DE" w:rsidRPr="00B93959">
        <w:rPr>
          <w:rFonts w:ascii="Times New Roman" w:eastAsia="Times New Roman" w:hAnsi="Times New Roman" w:cs="Times New Roman"/>
          <w:sz w:val="24"/>
          <w:szCs w:val="24"/>
        </w:rPr>
        <w:t>. Formuojamasis vertinimas apima:</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AF11DE" w:rsidRPr="00B93959">
        <w:rPr>
          <w:rFonts w:ascii="Times New Roman" w:eastAsia="Times New Roman" w:hAnsi="Times New Roman" w:cs="Times New Roman"/>
          <w:sz w:val="24"/>
          <w:szCs w:val="24"/>
        </w:rPr>
        <w:t xml:space="preserve">.1.1. </w:t>
      </w:r>
      <w:r w:rsidR="003D6142" w:rsidRPr="00B93959">
        <w:rPr>
          <w:rFonts w:ascii="Times New Roman" w:eastAsia="Times New Roman" w:hAnsi="Times New Roman" w:cs="Times New Roman"/>
          <w:sz w:val="24"/>
          <w:szCs w:val="24"/>
        </w:rPr>
        <w:t>e</w:t>
      </w:r>
      <w:r w:rsidR="00AF11DE" w:rsidRPr="00B93959">
        <w:rPr>
          <w:rFonts w:ascii="Times New Roman" w:eastAsia="Times New Roman" w:hAnsi="Times New Roman" w:cs="Times New Roman"/>
          <w:sz w:val="24"/>
          <w:szCs w:val="24"/>
        </w:rPr>
        <w:t>samos mokymosi situacijos diagnozavimą, siekiant tikslingai pasirinkti tinkamą mokymo strategiją, mokymosi turinį, mokinių veiklą ir kt.;</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AF11DE" w:rsidRPr="00B93959">
        <w:rPr>
          <w:rFonts w:ascii="Times New Roman" w:eastAsia="Times New Roman" w:hAnsi="Times New Roman" w:cs="Times New Roman"/>
          <w:sz w:val="24"/>
          <w:szCs w:val="24"/>
        </w:rPr>
        <w:t xml:space="preserve">.1.2. </w:t>
      </w:r>
      <w:r w:rsidR="003D6142" w:rsidRPr="00B93959">
        <w:rPr>
          <w:rFonts w:ascii="Times New Roman" w:eastAsia="Times New Roman" w:hAnsi="Times New Roman" w:cs="Times New Roman"/>
          <w:sz w:val="24"/>
          <w:szCs w:val="24"/>
        </w:rPr>
        <w:t>s</w:t>
      </w:r>
      <w:r w:rsidR="00AF11DE" w:rsidRPr="00B93959">
        <w:rPr>
          <w:rFonts w:ascii="Times New Roman" w:eastAsia="Times New Roman" w:hAnsi="Times New Roman" w:cs="Times New Roman"/>
          <w:sz w:val="24"/>
          <w:szCs w:val="24"/>
        </w:rPr>
        <w:t>ąlygų mokiniams mokytis ir pademonstruoti, ką jie išmoko, sudarymą, leidžianči</w:t>
      </w:r>
      <w:r w:rsidR="00F76703" w:rsidRPr="00B93959">
        <w:rPr>
          <w:rFonts w:ascii="Times New Roman" w:eastAsia="Times New Roman" w:hAnsi="Times New Roman" w:cs="Times New Roman"/>
          <w:sz w:val="24"/>
          <w:szCs w:val="24"/>
        </w:rPr>
        <w:t>ų</w:t>
      </w:r>
      <w:r w:rsidR="00AF11DE" w:rsidRPr="00B93959">
        <w:rPr>
          <w:rFonts w:ascii="Times New Roman" w:eastAsia="Times New Roman" w:hAnsi="Times New Roman" w:cs="Times New Roman"/>
          <w:sz w:val="24"/>
          <w:szCs w:val="24"/>
        </w:rPr>
        <w:t xml:space="preserve"> kiekvienam mokiniui atskleisti savo potencialą</w:t>
      </w:r>
      <w:r w:rsidR="003D6142" w:rsidRPr="00B93959">
        <w:rPr>
          <w:rFonts w:ascii="Times New Roman" w:eastAsia="Times New Roman" w:hAnsi="Times New Roman" w:cs="Times New Roman"/>
          <w:sz w:val="24"/>
          <w:szCs w:val="24"/>
        </w:rPr>
        <w:t>;</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lastRenderedPageBreak/>
        <w:t>5</w:t>
      </w:r>
      <w:r w:rsidR="00AF11DE" w:rsidRPr="00B93959">
        <w:rPr>
          <w:rFonts w:ascii="Times New Roman" w:eastAsia="Times New Roman" w:hAnsi="Times New Roman" w:cs="Times New Roman"/>
          <w:sz w:val="24"/>
          <w:szCs w:val="24"/>
        </w:rPr>
        <w:t xml:space="preserve">.1.3. </w:t>
      </w:r>
      <w:r w:rsidR="003D6142" w:rsidRPr="00B93959">
        <w:rPr>
          <w:rFonts w:ascii="Times New Roman" w:eastAsia="Times New Roman" w:hAnsi="Times New Roman" w:cs="Times New Roman"/>
          <w:sz w:val="24"/>
          <w:szCs w:val="24"/>
        </w:rPr>
        <w:t>t</w:t>
      </w:r>
      <w:r w:rsidR="00AF11DE" w:rsidRPr="00B93959">
        <w:rPr>
          <w:rFonts w:ascii="Times New Roman" w:eastAsia="Times New Roman" w:hAnsi="Times New Roman" w:cs="Times New Roman"/>
          <w:sz w:val="24"/>
          <w:szCs w:val="24"/>
        </w:rPr>
        <w:t>olesnį mokymąsi</w:t>
      </w:r>
      <w:r w:rsidR="00F22328" w:rsidRPr="00B93959">
        <w:rPr>
          <w:rFonts w:ascii="Times New Roman" w:eastAsia="Times New Roman" w:hAnsi="Times New Roman" w:cs="Times New Roman"/>
          <w:sz w:val="24"/>
          <w:szCs w:val="24"/>
        </w:rPr>
        <w:t>,</w:t>
      </w:r>
      <w:r w:rsidR="00AF11DE" w:rsidRPr="00B93959">
        <w:rPr>
          <w:rFonts w:ascii="Times New Roman" w:eastAsia="Times New Roman" w:hAnsi="Times New Roman" w:cs="Times New Roman"/>
          <w:sz w:val="24"/>
          <w:szCs w:val="24"/>
        </w:rPr>
        <w:t xml:space="preserve"> stimuliuojančio grįžtamojo ryšio teikimą. Grįžtamasis ryšys turi būti konkretus ir orientuotis į mokinio atliekamą užduotį, jis turi teikti kokybinę informaciją, galinčią padėti mokiniui geriau atlikti jo darbą</w:t>
      </w:r>
      <w:r w:rsidR="003D6142" w:rsidRPr="00B93959">
        <w:rPr>
          <w:rFonts w:ascii="Times New Roman" w:eastAsia="Times New Roman" w:hAnsi="Times New Roman" w:cs="Times New Roman"/>
          <w:sz w:val="24"/>
          <w:szCs w:val="24"/>
        </w:rPr>
        <w:t>;</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AF11DE" w:rsidRPr="00B93959">
        <w:rPr>
          <w:rFonts w:ascii="Times New Roman" w:eastAsia="Times New Roman" w:hAnsi="Times New Roman" w:cs="Times New Roman"/>
          <w:sz w:val="24"/>
          <w:szCs w:val="24"/>
        </w:rPr>
        <w:t xml:space="preserve">.1.4. </w:t>
      </w:r>
      <w:r w:rsidR="003D6142" w:rsidRPr="00B93959">
        <w:rPr>
          <w:rFonts w:ascii="Times New Roman" w:eastAsia="Times New Roman" w:hAnsi="Times New Roman" w:cs="Times New Roman"/>
          <w:sz w:val="24"/>
          <w:szCs w:val="24"/>
        </w:rPr>
        <w:t>s</w:t>
      </w:r>
      <w:r w:rsidR="00AF11DE" w:rsidRPr="00B93959">
        <w:rPr>
          <w:rFonts w:ascii="Times New Roman" w:eastAsia="Times New Roman" w:hAnsi="Times New Roman" w:cs="Times New Roman"/>
          <w:sz w:val="24"/>
          <w:szCs w:val="24"/>
        </w:rPr>
        <w:t xml:space="preserve">ąlygų mokiniams mokytis su </w:t>
      </w:r>
      <w:r w:rsidR="00BA16D5" w:rsidRPr="00B93959">
        <w:rPr>
          <w:rFonts w:ascii="Times New Roman" w:eastAsia="Times New Roman" w:hAnsi="Times New Roman" w:cs="Times New Roman"/>
          <w:sz w:val="24"/>
          <w:szCs w:val="24"/>
        </w:rPr>
        <w:t xml:space="preserve">bendraklasiais </w:t>
      </w:r>
      <w:r w:rsidR="00AF11DE" w:rsidRPr="00B93959">
        <w:rPr>
          <w:rFonts w:ascii="Times New Roman" w:eastAsia="Times New Roman" w:hAnsi="Times New Roman" w:cs="Times New Roman"/>
          <w:sz w:val="24"/>
          <w:szCs w:val="24"/>
        </w:rPr>
        <w:t xml:space="preserve">ir iš </w:t>
      </w:r>
      <w:r w:rsidR="00BA16D5" w:rsidRPr="00B93959">
        <w:rPr>
          <w:rFonts w:ascii="Times New Roman" w:eastAsia="Times New Roman" w:hAnsi="Times New Roman" w:cs="Times New Roman"/>
          <w:sz w:val="24"/>
          <w:szCs w:val="24"/>
        </w:rPr>
        <w:t xml:space="preserve">bendraklasių </w:t>
      </w:r>
      <w:r w:rsidR="00AF11DE" w:rsidRPr="00B93959">
        <w:rPr>
          <w:rFonts w:ascii="Times New Roman" w:eastAsia="Times New Roman" w:hAnsi="Times New Roman" w:cs="Times New Roman"/>
          <w:sz w:val="24"/>
          <w:szCs w:val="24"/>
        </w:rPr>
        <w:t>užtikrinimą. Mokymasis yra socialinė ir kultūrinė praktika, todėl mokiniai daug išmoksta vieni iš kitų, nes bendraudami su bendraamžiais yra atviresni, nepatiria baimės ir nerimo jausmo;</w:t>
      </w:r>
    </w:p>
    <w:p w:rsidR="00F376A9"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AF11DE" w:rsidRPr="00B93959">
        <w:rPr>
          <w:rFonts w:ascii="Times New Roman" w:eastAsia="Times New Roman" w:hAnsi="Times New Roman" w:cs="Times New Roman"/>
          <w:sz w:val="24"/>
          <w:szCs w:val="24"/>
        </w:rPr>
        <w:t xml:space="preserve">.1.5. </w:t>
      </w:r>
      <w:r w:rsidR="003D6142" w:rsidRPr="00B93959">
        <w:rPr>
          <w:rFonts w:ascii="Times New Roman" w:eastAsia="Times New Roman" w:hAnsi="Times New Roman" w:cs="Times New Roman"/>
          <w:sz w:val="24"/>
          <w:szCs w:val="24"/>
        </w:rPr>
        <w:t>m</w:t>
      </w:r>
      <w:r w:rsidR="00AF11DE" w:rsidRPr="00B93959">
        <w:rPr>
          <w:rFonts w:ascii="Times New Roman" w:eastAsia="Times New Roman" w:hAnsi="Times New Roman" w:cs="Times New Roman"/>
          <w:sz w:val="24"/>
          <w:szCs w:val="24"/>
        </w:rPr>
        <w:t xml:space="preserve">okinių skatinimą permąstyti savo mokymosi patirtį ir įsivertinti pasiektą rezultatą. Mokymasis yra sąmoninga mokinio veikla, todėl mokytojas turėtų aktualizuoti mokymosi turinį, padėti </w:t>
      </w:r>
      <w:r w:rsidR="00BA16D5" w:rsidRPr="00B93959">
        <w:rPr>
          <w:rFonts w:ascii="Times New Roman" w:eastAsia="Times New Roman" w:hAnsi="Times New Roman" w:cs="Times New Roman"/>
          <w:sz w:val="24"/>
          <w:szCs w:val="24"/>
        </w:rPr>
        <w:t xml:space="preserve">mokiniui </w:t>
      </w:r>
      <w:r w:rsidR="00AF11DE" w:rsidRPr="00B93959">
        <w:rPr>
          <w:rFonts w:ascii="Times New Roman" w:eastAsia="Times New Roman" w:hAnsi="Times New Roman" w:cs="Times New Roman"/>
          <w:sz w:val="24"/>
          <w:szCs w:val="24"/>
        </w:rPr>
        <w:t>atrasti asmeninę mokymosi prasmę</w:t>
      </w:r>
      <w:r w:rsidR="00BA16D5" w:rsidRPr="00B93959">
        <w:rPr>
          <w:rFonts w:ascii="Times New Roman" w:eastAsia="Times New Roman" w:hAnsi="Times New Roman" w:cs="Times New Roman"/>
          <w:sz w:val="24"/>
          <w:szCs w:val="24"/>
        </w:rPr>
        <w:t>;</w:t>
      </w:r>
    </w:p>
    <w:p w:rsidR="00D92B15" w:rsidRPr="00B93959"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5</w:t>
      </w:r>
      <w:r w:rsidR="00AF11DE" w:rsidRPr="00B93959">
        <w:rPr>
          <w:rFonts w:ascii="Times New Roman" w:eastAsia="Times New Roman" w:hAnsi="Times New Roman" w:cs="Times New Roman"/>
          <w:sz w:val="24"/>
          <w:szCs w:val="24"/>
        </w:rPr>
        <w:t xml:space="preserve">.2. </w:t>
      </w:r>
      <w:r w:rsidR="00B00FB5" w:rsidRPr="00B93959">
        <w:rPr>
          <w:rFonts w:ascii="Times New Roman" w:eastAsia="Times New Roman" w:hAnsi="Times New Roman" w:cs="Times New Roman"/>
          <w:sz w:val="24"/>
          <w:szCs w:val="24"/>
        </w:rPr>
        <w:t xml:space="preserve">apibendrinamasis vertinimas </w:t>
      </w:r>
      <w:r w:rsidR="008A21B3" w:rsidRPr="00B93959">
        <w:rPr>
          <w:rFonts w:ascii="Times New Roman" w:eastAsia="Times New Roman" w:hAnsi="Times New Roman" w:cs="Times New Roman"/>
          <w:sz w:val="24"/>
          <w:szCs w:val="24"/>
        </w:rPr>
        <w:t xml:space="preserve">siejamas su </w:t>
      </w:r>
      <w:r w:rsidR="00B62BD0" w:rsidRPr="00B93959">
        <w:rPr>
          <w:rFonts w:ascii="Times New Roman" w:eastAsia="Times New Roman" w:hAnsi="Times New Roman" w:cs="Times New Roman"/>
          <w:sz w:val="24"/>
          <w:szCs w:val="24"/>
        </w:rPr>
        <w:t xml:space="preserve">mokymosi pasiekimų </w:t>
      </w:r>
      <w:r w:rsidR="002643CB" w:rsidRPr="00B93959">
        <w:rPr>
          <w:rFonts w:ascii="Times New Roman" w:eastAsia="Times New Roman" w:hAnsi="Times New Roman" w:cs="Times New Roman"/>
          <w:sz w:val="24"/>
          <w:szCs w:val="24"/>
        </w:rPr>
        <w:t>pripažinimu</w:t>
      </w:r>
      <w:r w:rsidR="00AF11DE" w:rsidRPr="00B93959">
        <w:rPr>
          <w:rFonts w:ascii="Times New Roman" w:eastAsia="Times New Roman" w:hAnsi="Times New Roman" w:cs="Times New Roman"/>
          <w:sz w:val="24"/>
          <w:szCs w:val="24"/>
        </w:rPr>
        <w:t xml:space="preserve">, </w:t>
      </w:r>
      <w:r w:rsidR="00CF16E3" w:rsidRPr="00B93959">
        <w:rPr>
          <w:rFonts w:ascii="Times New Roman" w:eastAsia="Times New Roman" w:hAnsi="Times New Roman" w:cs="Times New Roman"/>
          <w:sz w:val="24"/>
          <w:szCs w:val="24"/>
        </w:rPr>
        <w:t>juo</w:t>
      </w:r>
      <w:r w:rsidR="00AF11DE" w:rsidRPr="00B93959">
        <w:rPr>
          <w:rFonts w:ascii="Times New Roman" w:eastAsia="Times New Roman" w:hAnsi="Times New Roman" w:cs="Times New Roman"/>
          <w:sz w:val="24"/>
          <w:szCs w:val="24"/>
        </w:rPr>
        <w:t xml:space="preserve"> siekiama nustatyti atliktos užduoties ir veiklos kokybę tam tikro standarto atžvilgiu. Apibendrinamasis vertinimas visuomet atliekamas pasibaigus tam tikram mokymosi etapui. Instituciniu lygmeniu išskiriamas mokyklos vidinis ir išorinis apibendrinamasis vertinimas</w:t>
      </w:r>
      <w:r w:rsidR="003D6142" w:rsidRPr="00B93959">
        <w:rPr>
          <w:rFonts w:ascii="Times New Roman" w:eastAsia="Times New Roman" w:hAnsi="Times New Roman" w:cs="Times New Roman"/>
          <w:sz w:val="24"/>
          <w:szCs w:val="24"/>
        </w:rPr>
        <w:t>;</w:t>
      </w:r>
    </w:p>
    <w:p w:rsidR="00F376A9" w:rsidRPr="00DD3F1D" w:rsidRDefault="00427C14" w:rsidP="00D92B15">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 xml:space="preserve">.2.1. </w:t>
      </w:r>
      <w:r w:rsidR="000D0591" w:rsidRPr="00DD3F1D">
        <w:rPr>
          <w:rFonts w:ascii="Times New Roman" w:eastAsia="Times New Roman" w:hAnsi="Times New Roman" w:cs="Times New Roman"/>
          <w:sz w:val="24"/>
          <w:szCs w:val="24"/>
        </w:rPr>
        <w:t xml:space="preserve">VSMCsiekiama, kad </w:t>
      </w:r>
      <w:r w:rsidR="00AF11DE" w:rsidRPr="00DD3F1D">
        <w:rPr>
          <w:rFonts w:ascii="Times New Roman" w:eastAsia="Times New Roman" w:hAnsi="Times New Roman" w:cs="Times New Roman"/>
          <w:sz w:val="24"/>
          <w:szCs w:val="24"/>
        </w:rPr>
        <w:t xml:space="preserve">įgyvendinamas apibendrinamasis vertinimas: </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.2.1.1. būt</w:t>
      </w:r>
      <w:r w:rsidR="000D0591" w:rsidRPr="00DD3F1D">
        <w:rPr>
          <w:rFonts w:ascii="Times New Roman" w:eastAsia="Times New Roman" w:hAnsi="Times New Roman" w:cs="Times New Roman"/>
          <w:sz w:val="24"/>
          <w:szCs w:val="24"/>
        </w:rPr>
        <w:t>ų</w:t>
      </w:r>
      <w:r w:rsidR="00AF11DE" w:rsidRPr="00DD3F1D">
        <w:rPr>
          <w:rFonts w:ascii="Times New Roman" w:eastAsia="Times New Roman" w:hAnsi="Times New Roman" w:cs="Times New Roman"/>
          <w:sz w:val="24"/>
          <w:szCs w:val="24"/>
        </w:rPr>
        <w:t xml:space="preserve"> prasmingas – visos suinteresuotos pusės, įskaitant mokinius ir </w:t>
      </w:r>
      <w:r w:rsidR="000D0591" w:rsidRPr="00DD3F1D">
        <w:rPr>
          <w:rFonts w:ascii="Times New Roman" w:eastAsia="Times New Roman" w:hAnsi="Times New Roman" w:cs="Times New Roman"/>
          <w:sz w:val="24"/>
          <w:szCs w:val="24"/>
        </w:rPr>
        <w:t xml:space="preserve">nepilnamečių mokinių </w:t>
      </w:r>
      <w:r w:rsidR="00AF11DE" w:rsidRPr="00DD3F1D">
        <w:rPr>
          <w:rFonts w:ascii="Times New Roman" w:eastAsia="Times New Roman" w:hAnsi="Times New Roman" w:cs="Times New Roman"/>
          <w:sz w:val="24"/>
          <w:szCs w:val="24"/>
        </w:rPr>
        <w:t>tėvus</w:t>
      </w:r>
      <w:r w:rsidR="003D6142" w:rsidRPr="00DD3F1D">
        <w:rPr>
          <w:rFonts w:ascii="Times New Roman" w:eastAsia="Times New Roman" w:hAnsi="Times New Roman" w:cs="Times New Roman"/>
          <w:sz w:val="24"/>
          <w:szCs w:val="24"/>
        </w:rPr>
        <w:t xml:space="preserve"> (globėjus, rūpintojus)</w:t>
      </w:r>
      <w:r w:rsidR="00AF11DE" w:rsidRPr="00DD3F1D">
        <w:rPr>
          <w:rFonts w:ascii="Times New Roman" w:eastAsia="Times New Roman" w:hAnsi="Times New Roman" w:cs="Times New Roman"/>
          <w:sz w:val="24"/>
          <w:szCs w:val="24"/>
        </w:rPr>
        <w:t xml:space="preserve">, turi aiškiai suprasti, kokia </w:t>
      </w:r>
      <w:r w:rsidR="003D6142" w:rsidRPr="00DD3F1D">
        <w:rPr>
          <w:rFonts w:ascii="Times New Roman" w:eastAsia="Times New Roman" w:hAnsi="Times New Roman" w:cs="Times New Roman"/>
          <w:sz w:val="24"/>
          <w:szCs w:val="24"/>
        </w:rPr>
        <w:t xml:space="preserve">mokymosi </w:t>
      </w:r>
      <w:r w:rsidR="00AF11DE" w:rsidRPr="00DD3F1D">
        <w:rPr>
          <w:rFonts w:ascii="Times New Roman" w:eastAsia="Times New Roman" w:hAnsi="Times New Roman" w:cs="Times New Roman"/>
          <w:sz w:val="24"/>
          <w:szCs w:val="24"/>
        </w:rPr>
        <w:t xml:space="preserve">rezultatų prasmė, ką reiškia gauti </w:t>
      </w:r>
      <w:r w:rsidR="003D6142" w:rsidRPr="00DD3F1D">
        <w:rPr>
          <w:rFonts w:ascii="Times New Roman" w:eastAsia="Times New Roman" w:hAnsi="Times New Roman" w:cs="Times New Roman"/>
          <w:sz w:val="24"/>
          <w:szCs w:val="24"/>
        </w:rPr>
        <w:t xml:space="preserve">mokymosi </w:t>
      </w:r>
      <w:r w:rsidR="00AF11DE" w:rsidRPr="00DD3F1D">
        <w:rPr>
          <w:rFonts w:ascii="Times New Roman" w:eastAsia="Times New Roman" w:hAnsi="Times New Roman" w:cs="Times New Roman"/>
          <w:sz w:val="24"/>
          <w:szCs w:val="24"/>
        </w:rPr>
        <w:t>rezultatai, ką reikėtų daryti toliau;</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.2.1.2. atitikt</w:t>
      </w:r>
      <w:r w:rsidR="000D0591" w:rsidRPr="00DD3F1D">
        <w:rPr>
          <w:rFonts w:ascii="Times New Roman" w:eastAsia="Times New Roman" w:hAnsi="Times New Roman" w:cs="Times New Roman"/>
          <w:sz w:val="24"/>
          <w:szCs w:val="24"/>
        </w:rPr>
        <w:t>ų</w:t>
      </w:r>
      <w:r w:rsidR="0029199D" w:rsidRPr="00DD3F1D">
        <w:rPr>
          <w:rFonts w:ascii="Times New Roman" w:eastAsia="Times New Roman" w:hAnsi="Times New Roman" w:cs="Times New Roman"/>
          <w:sz w:val="24"/>
          <w:szCs w:val="24"/>
        </w:rPr>
        <w:t xml:space="preserve">švietimo, mokslo ir sporto ministro tvirtinamose bendrosiose programose </w:t>
      </w:r>
      <w:r w:rsidR="00AF11DE" w:rsidRPr="00DD3F1D">
        <w:rPr>
          <w:rFonts w:ascii="Times New Roman" w:eastAsia="Times New Roman" w:hAnsi="Times New Roman" w:cs="Times New Roman"/>
          <w:sz w:val="24"/>
          <w:szCs w:val="24"/>
        </w:rPr>
        <w:t>suformuluotus tikslus, apibrėžiančius, ką mokiniai turi mokėti, suprasti ir gebėti atlikti naudo</w:t>
      </w:r>
      <w:r w:rsidR="00BA16D5" w:rsidRPr="00DD3F1D">
        <w:rPr>
          <w:rFonts w:ascii="Times New Roman" w:eastAsia="Times New Roman" w:hAnsi="Times New Roman" w:cs="Times New Roman"/>
          <w:sz w:val="24"/>
          <w:szCs w:val="24"/>
        </w:rPr>
        <w:t>dami</w:t>
      </w:r>
      <w:r w:rsidR="00AF11DE" w:rsidRPr="00DD3F1D">
        <w:rPr>
          <w:rFonts w:ascii="Times New Roman" w:eastAsia="Times New Roman" w:hAnsi="Times New Roman" w:cs="Times New Roman"/>
          <w:sz w:val="24"/>
          <w:szCs w:val="24"/>
        </w:rPr>
        <w:t xml:space="preserve"> įgytas žinias;</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.2.1.3. remt</w:t>
      </w:r>
      <w:r w:rsidR="000D0591" w:rsidRPr="00DD3F1D">
        <w:rPr>
          <w:rFonts w:ascii="Times New Roman" w:eastAsia="Times New Roman" w:hAnsi="Times New Roman" w:cs="Times New Roman"/>
          <w:sz w:val="24"/>
          <w:szCs w:val="24"/>
        </w:rPr>
        <w:t>ųsi</w:t>
      </w:r>
      <w:r w:rsidR="00AF11DE" w:rsidRPr="00DD3F1D">
        <w:rPr>
          <w:rFonts w:ascii="Times New Roman" w:eastAsia="Times New Roman" w:hAnsi="Times New Roman" w:cs="Times New Roman"/>
          <w:sz w:val="24"/>
          <w:szCs w:val="24"/>
        </w:rPr>
        <w:t xml:space="preserve"> kriterijais ir pasiekimų lygių aprašais. Siek</w:t>
      </w:r>
      <w:r w:rsidR="00BA16D5" w:rsidRPr="00DD3F1D">
        <w:rPr>
          <w:rFonts w:ascii="Times New Roman" w:eastAsia="Times New Roman" w:hAnsi="Times New Roman" w:cs="Times New Roman"/>
          <w:sz w:val="24"/>
          <w:szCs w:val="24"/>
        </w:rPr>
        <w:t>dami</w:t>
      </w:r>
      <w:r w:rsidR="003D6142" w:rsidRPr="00DD3F1D">
        <w:rPr>
          <w:rFonts w:ascii="Times New Roman" w:eastAsia="Times New Roman" w:hAnsi="Times New Roman" w:cs="Times New Roman"/>
          <w:sz w:val="24"/>
          <w:szCs w:val="24"/>
        </w:rPr>
        <w:t xml:space="preserve">mokinių mokymosi </w:t>
      </w:r>
      <w:r w:rsidR="00AF11DE" w:rsidRPr="00DD3F1D">
        <w:rPr>
          <w:rFonts w:ascii="Times New Roman" w:eastAsia="Times New Roman" w:hAnsi="Times New Roman" w:cs="Times New Roman"/>
          <w:sz w:val="24"/>
          <w:szCs w:val="24"/>
        </w:rPr>
        <w:t>rezultatų palyginamumo, mokytojai turi</w:t>
      </w:r>
      <w:r w:rsidR="008D501F" w:rsidRPr="00DD3F1D">
        <w:rPr>
          <w:rFonts w:ascii="Times New Roman" w:eastAsia="Times New Roman" w:hAnsi="Times New Roman" w:cs="Times New Roman"/>
          <w:sz w:val="24"/>
          <w:szCs w:val="24"/>
        </w:rPr>
        <w:t>vienodai</w:t>
      </w:r>
      <w:r w:rsidR="00AF11DE" w:rsidRPr="00DD3F1D">
        <w:rPr>
          <w:rFonts w:ascii="Times New Roman" w:eastAsia="Times New Roman" w:hAnsi="Times New Roman" w:cs="Times New Roman"/>
          <w:sz w:val="24"/>
          <w:szCs w:val="24"/>
        </w:rPr>
        <w:t xml:space="preserve"> interpretuoti pasiekimų lygių reikalavimus;</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.2.1.4. sudaryt</w:t>
      </w:r>
      <w:r w:rsidR="000D0591" w:rsidRPr="00DD3F1D">
        <w:rPr>
          <w:rFonts w:ascii="Times New Roman" w:eastAsia="Times New Roman" w:hAnsi="Times New Roman" w:cs="Times New Roman"/>
          <w:sz w:val="24"/>
          <w:szCs w:val="24"/>
        </w:rPr>
        <w:t>ų</w:t>
      </w:r>
      <w:r w:rsidR="00AF11DE" w:rsidRPr="00DD3F1D">
        <w:rPr>
          <w:rFonts w:ascii="Times New Roman" w:eastAsia="Times New Roman" w:hAnsi="Times New Roman" w:cs="Times New Roman"/>
          <w:sz w:val="24"/>
          <w:szCs w:val="24"/>
        </w:rPr>
        <w:t xml:space="preserve"> galimybę išmokti. Mokiniams prieš atsiskaitymą, vertinamą pažymiu, sudar</w:t>
      </w:r>
      <w:r w:rsidR="000D0591" w:rsidRPr="00DD3F1D">
        <w:rPr>
          <w:rFonts w:ascii="Times New Roman" w:eastAsia="Times New Roman" w:hAnsi="Times New Roman" w:cs="Times New Roman"/>
          <w:sz w:val="24"/>
          <w:szCs w:val="24"/>
        </w:rPr>
        <w:t xml:space="preserve">omos </w:t>
      </w:r>
      <w:r w:rsidR="00AF11DE" w:rsidRPr="00DD3F1D">
        <w:rPr>
          <w:rFonts w:ascii="Times New Roman" w:eastAsia="Times New Roman" w:hAnsi="Times New Roman" w:cs="Times New Roman"/>
          <w:sz w:val="24"/>
          <w:szCs w:val="24"/>
        </w:rPr>
        <w:t>sąlygos išmokti tai, kas bus vertinama, ir gauti grįžtamąjį ryšį apie tai, kaip jiems sekasi</w:t>
      </w:r>
      <w:r w:rsidR="008307B5" w:rsidRPr="00DD3F1D">
        <w:rPr>
          <w:rFonts w:ascii="Times New Roman" w:eastAsia="Times New Roman" w:hAnsi="Times New Roman" w:cs="Times New Roman"/>
          <w:sz w:val="24"/>
          <w:szCs w:val="24"/>
        </w:rPr>
        <w:t>;</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.2.1.5. tikrint</w:t>
      </w:r>
      <w:r w:rsidR="000D0591" w:rsidRPr="00DD3F1D">
        <w:rPr>
          <w:rFonts w:ascii="Times New Roman" w:eastAsia="Times New Roman" w:hAnsi="Times New Roman" w:cs="Times New Roman"/>
          <w:sz w:val="24"/>
          <w:szCs w:val="24"/>
        </w:rPr>
        <w:t>ų</w:t>
      </w:r>
      <w:r w:rsidR="00AF11DE" w:rsidRPr="00DD3F1D">
        <w:rPr>
          <w:rFonts w:ascii="Times New Roman" w:eastAsia="Times New Roman" w:hAnsi="Times New Roman" w:cs="Times New Roman"/>
          <w:sz w:val="24"/>
          <w:szCs w:val="24"/>
        </w:rPr>
        <w:t xml:space="preserve"> mokinių mokymosi pažangą kelis kartus ir skirtingais vertinimo įrankiais</w:t>
      </w:r>
      <w:r w:rsidR="008307B5" w:rsidRPr="00DD3F1D">
        <w:rPr>
          <w:rFonts w:ascii="Times New Roman" w:eastAsia="Times New Roman" w:hAnsi="Times New Roman" w:cs="Times New Roman"/>
          <w:sz w:val="24"/>
          <w:szCs w:val="24"/>
        </w:rPr>
        <w:t>;sprendimas</w:t>
      </w:r>
      <w:r w:rsidR="00AF11DE" w:rsidRPr="00DD3F1D">
        <w:rPr>
          <w:rFonts w:ascii="Times New Roman" w:eastAsia="Times New Roman" w:hAnsi="Times New Roman" w:cs="Times New Roman"/>
          <w:sz w:val="24"/>
          <w:szCs w:val="24"/>
        </w:rPr>
        <w:t xml:space="preserve"> apie mokinių gebėjimus </w:t>
      </w:r>
      <w:r w:rsidR="008307B5" w:rsidRPr="00DD3F1D">
        <w:rPr>
          <w:rFonts w:ascii="Times New Roman" w:eastAsia="Times New Roman" w:hAnsi="Times New Roman" w:cs="Times New Roman"/>
          <w:sz w:val="24"/>
          <w:szCs w:val="24"/>
        </w:rPr>
        <w:t>gr</w:t>
      </w:r>
      <w:r w:rsidR="000D0591" w:rsidRPr="00DD3F1D">
        <w:rPr>
          <w:rFonts w:ascii="Times New Roman" w:eastAsia="Times New Roman" w:hAnsi="Times New Roman" w:cs="Times New Roman"/>
          <w:sz w:val="24"/>
          <w:szCs w:val="24"/>
        </w:rPr>
        <w:t xml:space="preserve">indžiamas </w:t>
      </w:r>
      <w:r w:rsidR="00AF11DE" w:rsidRPr="00DD3F1D">
        <w:rPr>
          <w:rFonts w:ascii="Times New Roman" w:eastAsia="Times New Roman" w:hAnsi="Times New Roman" w:cs="Times New Roman"/>
          <w:sz w:val="24"/>
          <w:szCs w:val="24"/>
        </w:rPr>
        <w:t xml:space="preserve">daugiau nei vienu </w:t>
      </w:r>
      <w:r w:rsidR="002D2425" w:rsidRPr="00DD3F1D">
        <w:rPr>
          <w:rFonts w:ascii="Times New Roman" w:eastAsia="Times New Roman" w:hAnsi="Times New Roman" w:cs="Times New Roman"/>
          <w:sz w:val="24"/>
          <w:szCs w:val="24"/>
        </w:rPr>
        <w:t>vertinimo būdu</w:t>
      </w:r>
      <w:r w:rsidR="008307B5" w:rsidRPr="00DD3F1D">
        <w:rPr>
          <w:rFonts w:ascii="Times New Roman" w:eastAsia="Times New Roman" w:hAnsi="Times New Roman" w:cs="Times New Roman"/>
          <w:sz w:val="24"/>
          <w:szCs w:val="24"/>
        </w:rPr>
        <w:t>;</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.2.1.6. vadovaut</w:t>
      </w:r>
      <w:r w:rsidR="00B651CA" w:rsidRPr="00DD3F1D">
        <w:rPr>
          <w:rFonts w:ascii="Times New Roman" w:eastAsia="Times New Roman" w:hAnsi="Times New Roman" w:cs="Times New Roman"/>
          <w:sz w:val="24"/>
          <w:szCs w:val="24"/>
        </w:rPr>
        <w:t>ųsi</w:t>
      </w:r>
      <w:r w:rsidR="00AF11DE" w:rsidRPr="00DD3F1D">
        <w:rPr>
          <w:rFonts w:ascii="Times New Roman" w:eastAsia="Times New Roman" w:hAnsi="Times New Roman" w:cs="Times New Roman"/>
          <w:sz w:val="24"/>
          <w:szCs w:val="24"/>
        </w:rPr>
        <w:t xml:space="preserve"> aiškia vertinimo skale. Ji turi būti suprantama visoms suinteresuotoms pusėms;</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.2.1.7. remt</w:t>
      </w:r>
      <w:r w:rsidR="00B651CA" w:rsidRPr="00DD3F1D">
        <w:rPr>
          <w:rFonts w:ascii="Times New Roman" w:eastAsia="Times New Roman" w:hAnsi="Times New Roman" w:cs="Times New Roman"/>
          <w:sz w:val="24"/>
          <w:szCs w:val="24"/>
        </w:rPr>
        <w:t xml:space="preserve">ųsi </w:t>
      </w:r>
      <w:r w:rsidR="00AF11DE" w:rsidRPr="00DD3F1D">
        <w:rPr>
          <w:rFonts w:ascii="Times New Roman" w:eastAsia="Times New Roman" w:hAnsi="Times New Roman" w:cs="Times New Roman"/>
          <w:sz w:val="24"/>
          <w:szCs w:val="24"/>
        </w:rPr>
        <w:t>įrodymais. Pažymiai turi būti grįsti mokymosi įrodymais, sukauptais per tam tikrą laikotarpį</w:t>
      </w:r>
      <w:r w:rsidR="003270DD" w:rsidRPr="00DD3F1D">
        <w:rPr>
          <w:rFonts w:ascii="Times New Roman" w:eastAsia="Times New Roman" w:hAnsi="Times New Roman" w:cs="Times New Roman"/>
          <w:sz w:val="24"/>
          <w:szCs w:val="24"/>
        </w:rPr>
        <w:t>;</w:t>
      </w:r>
    </w:p>
    <w:p w:rsidR="00F376A9" w:rsidRPr="00DD3F1D" w:rsidRDefault="00427C14"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.2.1.8.</w:t>
      </w:r>
      <w:r w:rsidR="00B651CA" w:rsidRPr="00DD3F1D">
        <w:rPr>
          <w:rFonts w:ascii="Times New Roman" w:eastAsia="Times New Roman" w:hAnsi="Times New Roman" w:cs="Times New Roman"/>
          <w:sz w:val="24"/>
          <w:szCs w:val="24"/>
        </w:rPr>
        <w:t xml:space="preserve">būtų grindžiamas </w:t>
      </w:r>
      <w:r w:rsidR="00AF11DE" w:rsidRPr="00DD3F1D">
        <w:rPr>
          <w:rFonts w:ascii="Times New Roman" w:eastAsia="Times New Roman" w:hAnsi="Times New Roman" w:cs="Times New Roman"/>
          <w:sz w:val="24"/>
          <w:szCs w:val="24"/>
        </w:rPr>
        <w:t>vertin</w:t>
      </w:r>
      <w:r w:rsidR="00B651CA" w:rsidRPr="00DD3F1D">
        <w:rPr>
          <w:rFonts w:ascii="Times New Roman" w:eastAsia="Times New Roman" w:hAnsi="Times New Roman" w:cs="Times New Roman"/>
          <w:sz w:val="24"/>
          <w:szCs w:val="24"/>
        </w:rPr>
        <w:t>imu už</w:t>
      </w:r>
      <w:r w:rsidR="00AF11DE" w:rsidRPr="00DD3F1D">
        <w:rPr>
          <w:rFonts w:ascii="Times New Roman" w:eastAsia="Times New Roman" w:hAnsi="Times New Roman" w:cs="Times New Roman"/>
          <w:sz w:val="24"/>
          <w:szCs w:val="24"/>
        </w:rPr>
        <w:t xml:space="preserve"> tai, ką mokinys atliko, o ne </w:t>
      </w:r>
      <w:r w:rsidR="00B651CA" w:rsidRPr="00DD3F1D">
        <w:rPr>
          <w:rFonts w:ascii="Times New Roman" w:eastAsia="Times New Roman" w:hAnsi="Times New Roman" w:cs="Times New Roman"/>
          <w:sz w:val="24"/>
          <w:szCs w:val="24"/>
        </w:rPr>
        <w:t xml:space="preserve">už </w:t>
      </w:r>
      <w:r w:rsidR="00AF11DE" w:rsidRPr="00DD3F1D">
        <w:rPr>
          <w:rFonts w:ascii="Times New Roman" w:eastAsia="Times New Roman" w:hAnsi="Times New Roman" w:cs="Times New Roman"/>
          <w:sz w:val="24"/>
          <w:szCs w:val="24"/>
        </w:rPr>
        <w:t>tai, ko neatliko</w:t>
      </w:r>
      <w:r w:rsidR="003D6142" w:rsidRPr="00DD3F1D">
        <w:rPr>
          <w:rFonts w:ascii="Times New Roman" w:eastAsia="Times New Roman" w:hAnsi="Times New Roman" w:cs="Times New Roman"/>
          <w:sz w:val="24"/>
          <w:szCs w:val="24"/>
        </w:rPr>
        <w:t>;</w:t>
      </w:r>
    </w:p>
    <w:p w:rsidR="000539A9" w:rsidRPr="00DD3F1D" w:rsidRDefault="00427C14" w:rsidP="000539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w:t>
      </w:r>
      <w:r w:rsidR="00AF11DE" w:rsidRPr="00DD3F1D">
        <w:rPr>
          <w:rFonts w:ascii="Times New Roman" w:eastAsia="Times New Roman" w:hAnsi="Times New Roman" w:cs="Times New Roman"/>
          <w:sz w:val="24"/>
          <w:szCs w:val="24"/>
        </w:rPr>
        <w:t>.2.2.</w:t>
      </w:r>
      <w:r w:rsidR="00DD1D53" w:rsidRPr="00DD3F1D">
        <w:rPr>
          <w:rFonts w:ascii="Times New Roman" w:eastAsia="Times New Roman" w:hAnsi="Times New Roman" w:cs="Times New Roman"/>
          <w:sz w:val="24"/>
          <w:szCs w:val="24"/>
        </w:rPr>
        <w:t xml:space="preserve"> VSMC vidinis apibendrinamasis vertinimas skirstomas į trumpesnio periodo apibendrinamąjį vertinimą, kai mokiniai atsiskaito už sutartos apimties mokymosi laikotarpį (kontrolinis, savarankiškas ar projektinis darbas), ir ilgesnio periodo apibendrinamąjį vertinimą, kai mokytojas apibendrina ilgesnio periodo rezultatus ir įvertina mokinio darbą per pusmetį arba mokslo metus.</w:t>
      </w:r>
      <w:r w:rsidR="00C608B9" w:rsidRPr="00DD3F1D">
        <w:rPr>
          <w:rFonts w:ascii="Times New Roman" w:eastAsia="Times New Roman" w:hAnsi="Times New Roman" w:cs="Times New Roman"/>
          <w:sz w:val="24"/>
          <w:szCs w:val="24"/>
        </w:rPr>
        <w:t>Apibendrinamajam vertinimui naudojami pažymiai arba kiti simboliai</w:t>
      </w:r>
      <w:r w:rsidR="000539A9" w:rsidRPr="00DD3F1D">
        <w:rPr>
          <w:rFonts w:ascii="Times New Roman" w:eastAsia="Times New Roman" w:hAnsi="Times New Roman" w:cs="Times New Roman"/>
          <w:sz w:val="24"/>
          <w:szCs w:val="24"/>
        </w:rPr>
        <w:t>:</w:t>
      </w:r>
    </w:p>
    <w:p w:rsidR="0045322A" w:rsidRPr="00DD3F1D" w:rsidRDefault="000539A9" w:rsidP="00FA0B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5.2.2.1. </w:t>
      </w:r>
      <w:r w:rsidR="0045322A" w:rsidRPr="00DD3F1D">
        <w:rPr>
          <w:rFonts w:ascii="Times New Roman" w:eastAsia="Times New Roman" w:hAnsi="Times New Roman" w:cs="Times New Roman"/>
          <w:sz w:val="24"/>
          <w:szCs w:val="24"/>
        </w:rPr>
        <w:t xml:space="preserve">mokinių pasiekimai vertinami </w:t>
      </w:r>
      <w:r w:rsidR="00DD1D53" w:rsidRPr="00DD3F1D">
        <w:rPr>
          <w:rFonts w:ascii="Times New Roman" w:eastAsia="Times New Roman" w:hAnsi="Times New Roman" w:cs="Times New Roman"/>
          <w:sz w:val="24"/>
          <w:szCs w:val="24"/>
        </w:rPr>
        <w:t>pažymiu (balais)</w:t>
      </w:r>
      <w:r w:rsidR="0045322A" w:rsidRPr="00DD3F1D">
        <w:rPr>
          <w:rFonts w:ascii="Times New Roman" w:eastAsia="Times New Roman" w:hAnsi="Times New Roman" w:cs="Times New Roman"/>
          <w:sz w:val="24"/>
          <w:szCs w:val="24"/>
        </w:rPr>
        <w:t xml:space="preserve"> mokantis </w:t>
      </w:r>
      <w:r w:rsidR="00DD1D53" w:rsidRPr="00DD3F1D">
        <w:rPr>
          <w:rFonts w:ascii="Times New Roman" w:eastAsia="Times New Roman" w:hAnsi="Times New Roman" w:cs="Times New Roman"/>
          <w:sz w:val="24"/>
          <w:szCs w:val="24"/>
        </w:rPr>
        <w:t xml:space="preserve">visų dalykų išskyrus dorinį ugdymą bei </w:t>
      </w:r>
      <w:r w:rsidR="0045322A" w:rsidRPr="00DD3F1D">
        <w:rPr>
          <w:rFonts w:ascii="Times New Roman" w:eastAsia="Times New Roman" w:hAnsi="Times New Roman" w:cs="Times New Roman"/>
          <w:sz w:val="24"/>
          <w:szCs w:val="24"/>
        </w:rPr>
        <w:t>ekonomik</w:t>
      </w:r>
      <w:r w:rsidR="00DD1D53" w:rsidRPr="00DD3F1D">
        <w:rPr>
          <w:rFonts w:ascii="Times New Roman" w:eastAsia="Times New Roman" w:hAnsi="Times New Roman" w:cs="Times New Roman"/>
          <w:sz w:val="24"/>
          <w:szCs w:val="24"/>
        </w:rPr>
        <w:t>ą</w:t>
      </w:r>
      <w:r w:rsidR="0045322A" w:rsidRPr="00DD3F1D">
        <w:rPr>
          <w:rFonts w:ascii="Times New Roman" w:eastAsia="Times New Roman" w:hAnsi="Times New Roman" w:cs="Times New Roman"/>
          <w:sz w:val="24"/>
          <w:szCs w:val="24"/>
        </w:rPr>
        <w:t xml:space="preserve"> ir verslum</w:t>
      </w:r>
      <w:r w:rsidR="00DD1D53" w:rsidRPr="00DD3F1D">
        <w:rPr>
          <w:rFonts w:ascii="Times New Roman" w:eastAsia="Times New Roman" w:hAnsi="Times New Roman" w:cs="Times New Roman"/>
          <w:sz w:val="24"/>
          <w:szCs w:val="24"/>
        </w:rPr>
        <w:t>ą</w:t>
      </w:r>
      <w:r w:rsidR="0045322A" w:rsidRPr="00DD3F1D">
        <w:rPr>
          <w:rFonts w:ascii="Times New Roman" w:eastAsia="Times New Roman" w:hAnsi="Times New Roman" w:cs="Times New Roman"/>
          <w:sz w:val="24"/>
          <w:szCs w:val="24"/>
        </w:rPr>
        <w:t>;</w:t>
      </w:r>
    </w:p>
    <w:p w:rsidR="00C608B9" w:rsidRPr="00DD3F1D" w:rsidRDefault="0045322A" w:rsidP="00DD1D5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5.2.2.</w:t>
      </w:r>
      <w:r w:rsidR="00DD1D53" w:rsidRPr="00DD3F1D">
        <w:rPr>
          <w:rFonts w:ascii="Times New Roman" w:eastAsia="Times New Roman" w:hAnsi="Times New Roman" w:cs="Times New Roman"/>
          <w:sz w:val="24"/>
          <w:szCs w:val="24"/>
        </w:rPr>
        <w:t xml:space="preserve">1.1. </w:t>
      </w:r>
      <w:r w:rsidR="00C608B9" w:rsidRPr="00DD3F1D">
        <w:rPr>
          <w:rFonts w:ascii="Times New Roman" w:eastAsia="Times New Roman" w:hAnsi="Times New Roman" w:cs="Times New Roman"/>
          <w:sz w:val="24"/>
          <w:szCs w:val="24"/>
        </w:rPr>
        <w:t>už atsiskaitomuosius (kontrolinius, savarankiškus ar projektinius), bandomųjų PUPP ir brandos egzaminų darbus;</w:t>
      </w:r>
    </w:p>
    <w:p w:rsidR="00C608B9" w:rsidRPr="00DD3F1D" w:rsidRDefault="00DD1D53" w:rsidP="00C608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5.2.2.1.2. </w:t>
      </w:r>
      <w:r w:rsidR="00C608B9" w:rsidRPr="00DD3F1D">
        <w:rPr>
          <w:rFonts w:ascii="Times New Roman" w:eastAsia="Times New Roman" w:hAnsi="Times New Roman" w:cs="Times New Roman"/>
          <w:sz w:val="24"/>
          <w:szCs w:val="24"/>
        </w:rPr>
        <w:t>už kontrolinius darbus pažymys įrašomas į el. dienyną;</w:t>
      </w:r>
    </w:p>
    <w:p w:rsidR="00C608B9" w:rsidRPr="00DD3F1D" w:rsidRDefault="00DD1D53" w:rsidP="00C608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5.2.2.1.3.</w:t>
      </w:r>
      <w:r w:rsidR="00C608B9" w:rsidRPr="00DD3F1D">
        <w:rPr>
          <w:rFonts w:ascii="Times New Roman" w:eastAsia="Times New Roman" w:hAnsi="Times New Roman" w:cs="Times New Roman"/>
          <w:sz w:val="24"/>
          <w:szCs w:val="24"/>
        </w:rPr>
        <w:t xml:space="preserve"> už savarankiškus ar projektinius, bandomųjų PUPP ir brandos egzaminų darbus pažymys įrašomas mokytojo nuožiūra</w:t>
      </w:r>
      <w:r w:rsidRPr="00DD3F1D">
        <w:rPr>
          <w:rFonts w:ascii="Times New Roman" w:eastAsia="Times New Roman" w:hAnsi="Times New Roman" w:cs="Times New Roman"/>
          <w:sz w:val="24"/>
          <w:szCs w:val="24"/>
        </w:rPr>
        <w:t>;</w:t>
      </w:r>
    </w:p>
    <w:p w:rsidR="00DD1D53" w:rsidRPr="00DD3F1D" w:rsidRDefault="00DD1D53" w:rsidP="00C608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5.2.2.1.4. </w:t>
      </w:r>
      <w:r w:rsidR="002A5C44" w:rsidRPr="00DD3F1D">
        <w:rPr>
          <w:rFonts w:ascii="Times New Roman" w:eastAsia="Times New Roman" w:hAnsi="Times New Roman" w:cs="Times New Roman"/>
          <w:sz w:val="24"/>
          <w:szCs w:val="24"/>
        </w:rPr>
        <w:t>d</w:t>
      </w:r>
      <w:r w:rsidRPr="00DD3F1D">
        <w:rPr>
          <w:rFonts w:ascii="Times New Roman" w:eastAsia="Times New Roman" w:hAnsi="Times New Roman" w:cs="Times New Roman"/>
          <w:sz w:val="24"/>
          <w:szCs w:val="24"/>
        </w:rPr>
        <w:t>alyko modulio pusmečio pažymys integruojamas į bendrą dalyko vertinimą</w:t>
      </w:r>
      <w:r w:rsidR="006C0521">
        <w:rPr>
          <w:rFonts w:ascii="Times New Roman" w:eastAsia="Times New Roman" w:hAnsi="Times New Roman" w:cs="Times New Roman"/>
          <w:sz w:val="24"/>
          <w:szCs w:val="24"/>
        </w:rPr>
        <w:t>, išskyrus „Planimetrijos“ ir „Duomenų tyrybos, progra</w:t>
      </w:r>
      <w:r w:rsidR="00B31596">
        <w:rPr>
          <w:rFonts w:ascii="Times New Roman" w:eastAsia="Times New Roman" w:hAnsi="Times New Roman" w:cs="Times New Roman"/>
          <w:sz w:val="24"/>
          <w:szCs w:val="24"/>
        </w:rPr>
        <w:t>mavimo ir saugaus elgesio pradmenys“</w:t>
      </w:r>
      <w:r w:rsidRPr="00DD3F1D">
        <w:rPr>
          <w:rFonts w:ascii="Times New Roman" w:eastAsia="Times New Roman" w:hAnsi="Times New Roman" w:cs="Times New Roman"/>
          <w:sz w:val="24"/>
          <w:szCs w:val="24"/>
        </w:rPr>
        <w:t>. Pusmečio pabaigoje modulio pusmečio įvertinimas įrašomas į bendrojo dalyko dienyną po paskutinės pusmečio pamokos, įrašant temą „Modulio įvertinimas“. Jeigu mokinys neatsiskaito už dalyko modulį (modulio vertinimo langelyje įrašomas 1) ir į dalyko dienyną įrašomas 1.</w:t>
      </w:r>
      <w:r w:rsidR="00EE7DC2">
        <w:rPr>
          <w:rFonts w:ascii="Times New Roman" w:eastAsia="Times New Roman" w:hAnsi="Times New Roman" w:cs="Times New Roman"/>
          <w:sz w:val="24"/>
          <w:szCs w:val="24"/>
        </w:rPr>
        <w:t xml:space="preserve"> „Planimetrijos“ ir „Duomenų tyrybos, </w:t>
      </w:r>
      <w:r w:rsidR="00EE7DC2" w:rsidRPr="00E03991">
        <w:rPr>
          <w:rFonts w:ascii="Times New Roman" w:eastAsia="Times New Roman" w:hAnsi="Times New Roman" w:cs="Times New Roman"/>
          <w:sz w:val="24"/>
          <w:szCs w:val="24"/>
        </w:rPr>
        <w:t>programavimo ir saugaus elgesio pradmen</w:t>
      </w:r>
      <w:r w:rsidR="00E03991" w:rsidRPr="00E03991">
        <w:rPr>
          <w:rFonts w:ascii="Times New Roman" w:eastAsia="Times New Roman" w:hAnsi="Times New Roman" w:cs="Times New Roman"/>
          <w:sz w:val="24"/>
          <w:szCs w:val="24"/>
        </w:rPr>
        <w:t>ų</w:t>
      </w:r>
      <w:r w:rsidR="00EE7DC2" w:rsidRPr="00E03991">
        <w:rPr>
          <w:rFonts w:ascii="Times New Roman" w:eastAsia="Times New Roman" w:hAnsi="Times New Roman" w:cs="Times New Roman"/>
          <w:sz w:val="24"/>
          <w:szCs w:val="24"/>
        </w:rPr>
        <w:t xml:space="preserve">“ </w:t>
      </w:r>
      <w:r w:rsidR="00EE7DC2" w:rsidRPr="00E03991">
        <w:rPr>
          <w:rFonts w:ascii="Times New Roman" w:hAnsi="Times New Roman" w:cs="Times New Roman"/>
          <w:color w:val="333333"/>
          <w:sz w:val="24"/>
          <w:szCs w:val="24"/>
          <w:shd w:val="clear" w:color="auto" w:fill="FFFFFF"/>
        </w:rPr>
        <w:t>moduli</w:t>
      </w:r>
      <w:r w:rsidR="00E03991" w:rsidRPr="00E03991">
        <w:rPr>
          <w:rFonts w:ascii="Times New Roman" w:hAnsi="Times New Roman" w:cs="Times New Roman"/>
          <w:color w:val="333333"/>
          <w:sz w:val="24"/>
          <w:szCs w:val="24"/>
          <w:shd w:val="clear" w:color="auto" w:fill="FFFFFF"/>
        </w:rPr>
        <w:t>ų</w:t>
      </w:r>
      <w:r w:rsidR="00E03991" w:rsidRPr="00E03991">
        <w:rPr>
          <w:rFonts w:ascii="Times New Roman" w:eastAsia="Times New Roman" w:hAnsi="Times New Roman" w:cs="Times New Roman"/>
          <w:sz w:val="24"/>
          <w:szCs w:val="24"/>
        </w:rPr>
        <w:t>b</w:t>
      </w:r>
      <w:r w:rsidR="00E03991" w:rsidRPr="00E03991">
        <w:rPr>
          <w:rFonts w:ascii="Times New Roman" w:hAnsi="Times New Roman" w:cs="Times New Roman"/>
          <w:color w:val="333333"/>
          <w:sz w:val="24"/>
          <w:szCs w:val="24"/>
          <w:shd w:val="clear" w:color="auto" w:fill="FFFFFF"/>
        </w:rPr>
        <w:t>aigiamasis</w:t>
      </w:r>
      <w:r w:rsidR="00EE7DC2" w:rsidRPr="00E03991">
        <w:rPr>
          <w:rFonts w:ascii="Times New Roman" w:hAnsi="Times New Roman" w:cs="Times New Roman"/>
          <w:color w:val="333333"/>
          <w:sz w:val="24"/>
          <w:szCs w:val="24"/>
          <w:shd w:val="clear" w:color="auto" w:fill="FFFFFF"/>
        </w:rPr>
        <w:t>atsiskaitymas yra apibendrinamojo pobūdžio, įvertinimas – „įskaityta“ arba „neįskaityta“. Modulio baigimo įvertinimas įrašomas į brandos atestatą.</w:t>
      </w:r>
    </w:p>
    <w:p w:rsidR="00DD1D53" w:rsidRPr="00DD3F1D" w:rsidRDefault="00DD1D53"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lastRenderedPageBreak/>
        <w:t>5.2.2.2. m</w:t>
      </w:r>
      <w:r w:rsidR="00C608B9" w:rsidRPr="00DD3F1D">
        <w:rPr>
          <w:rFonts w:ascii="Times New Roman" w:eastAsia="Times New Roman" w:hAnsi="Times New Roman" w:cs="Times New Roman"/>
          <w:sz w:val="24"/>
          <w:szCs w:val="24"/>
        </w:rPr>
        <w:t>okinių pasiekimai vertinami įskaita mokantis šių dalykų: dorinio ugdymo</w:t>
      </w:r>
      <w:r w:rsidRPr="00DD3F1D">
        <w:rPr>
          <w:rFonts w:ascii="Times New Roman" w:eastAsia="Times New Roman" w:hAnsi="Times New Roman" w:cs="Times New Roman"/>
          <w:sz w:val="24"/>
          <w:szCs w:val="24"/>
        </w:rPr>
        <w:t xml:space="preserve"> (etikos)</w:t>
      </w:r>
      <w:r w:rsidR="00C608B9" w:rsidRPr="00DD3F1D">
        <w:rPr>
          <w:rFonts w:ascii="Times New Roman" w:eastAsia="Times New Roman" w:hAnsi="Times New Roman" w:cs="Times New Roman"/>
          <w:sz w:val="24"/>
          <w:szCs w:val="24"/>
        </w:rPr>
        <w:t>, ekonomikos ir verslumo</w:t>
      </w:r>
      <w:r w:rsidRPr="00DD3F1D">
        <w:rPr>
          <w:rFonts w:ascii="Times New Roman" w:eastAsia="Times New Roman" w:hAnsi="Times New Roman" w:cs="Times New Roman"/>
          <w:sz w:val="24"/>
          <w:szCs w:val="24"/>
        </w:rPr>
        <w:t>.</w:t>
      </w:r>
    </w:p>
    <w:p w:rsidR="00F376A9" w:rsidRPr="00B93959" w:rsidRDefault="00C608B9"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5.2.3. </w:t>
      </w:r>
      <w:r w:rsidR="003D6142" w:rsidRPr="00B93959">
        <w:rPr>
          <w:rFonts w:ascii="Times New Roman" w:eastAsia="Times New Roman" w:hAnsi="Times New Roman" w:cs="Times New Roman"/>
          <w:bCs/>
          <w:sz w:val="24"/>
          <w:szCs w:val="24"/>
        </w:rPr>
        <w:t>i</w:t>
      </w:r>
      <w:r w:rsidR="00AF11DE" w:rsidRPr="00B93959">
        <w:rPr>
          <w:rFonts w:ascii="Times New Roman" w:eastAsia="Times New Roman" w:hAnsi="Times New Roman" w:cs="Times New Roman"/>
          <w:bCs/>
          <w:sz w:val="24"/>
          <w:szCs w:val="24"/>
        </w:rPr>
        <w:t>šorinį apibendrinamąjį vertinimą</w:t>
      </w:r>
      <w:r w:rsidR="00AF11DE" w:rsidRPr="00B93959">
        <w:rPr>
          <w:rFonts w:ascii="Times New Roman" w:eastAsia="Times New Roman" w:hAnsi="Times New Roman" w:cs="Times New Roman"/>
          <w:sz w:val="24"/>
          <w:szCs w:val="24"/>
        </w:rPr>
        <w:t xml:space="preserve"> organizuoja Nacionalinė švietimo agentūra, vykdanti </w:t>
      </w:r>
      <w:r w:rsidR="003D6142" w:rsidRPr="00B93959">
        <w:rPr>
          <w:rFonts w:ascii="Times New Roman" w:eastAsia="Times New Roman" w:hAnsi="Times New Roman" w:cs="Times New Roman"/>
          <w:sz w:val="24"/>
          <w:szCs w:val="24"/>
        </w:rPr>
        <w:t>p</w:t>
      </w:r>
      <w:r w:rsidR="00AF11DE" w:rsidRPr="00B93959">
        <w:rPr>
          <w:rFonts w:ascii="Times New Roman" w:eastAsia="Times New Roman" w:hAnsi="Times New Roman" w:cs="Times New Roman"/>
          <w:sz w:val="24"/>
          <w:szCs w:val="24"/>
        </w:rPr>
        <w:t>agrindinio ugdymo pasiekimų patikrinim</w:t>
      </w:r>
      <w:r w:rsidR="003D6142" w:rsidRPr="00B93959">
        <w:rPr>
          <w:rFonts w:ascii="Times New Roman" w:eastAsia="Times New Roman" w:hAnsi="Times New Roman" w:cs="Times New Roman"/>
          <w:sz w:val="24"/>
          <w:szCs w:val="24"/>
        </w:rPr>
        <w:t>us</w:t>
      </w:r>
      <w:r w:rsidR="00AF11DE" w:rsidRPr="00B93959">
        <w:rPr>
          <w:rFonts w:ascii="Times New Roman" w:eastAsia="Times New Roman" w:hAnsi="Times New Roman" w:cs="Times New Roman"/>
          <w:sz w:val="24"/>
          <w:szCs w:val="24"/>
        </w:rPr>
        <w:t xml:space="preserve"> ir </w:t>
      </w:r>
      <w:r w:rsidR="003D6142" w:rsidRPr="00B93959">
        <w:rPr>
          <w:rFonts w:ascii="Times New Roman" w:eastAsia="Times New Roman" w:hAnsi="Times New Roman" w:cs="Times New Roman"/>
          <w:sz w:val="24"/>
          <w:szCs w:val="24"/>
        </w:rPr>
        <w:t>v</w:t>
      </w:r>
      <w:r w:rsidR="00AF11DE" w:rsidRPr="00B93959">
        <w:rPr>
          <w:rFonts w:ascii="Times New Roman" w:eastAsia="Times New Roman" w:hAnsi="Times New Roman" w:cs="Times New Roman"/>
          <w:sz w:val="24"/>
          <w:szCs w:val="24"/>
        </w:rPr>
        <w:t>alstybinius brandos egzaminus</w:t>
      </w:r>
      <w:r w:rsidR="00BA16D5" w:rsidRPr="00B93959">
        <w:rPr>
          <w:rFonts w:ascii="Times New Roman" w:eastAsia="Times New Roman" w:hAnsi="Times New Roman" w:cs="Times New Roman"/>
          <w:sz w:val="24"/>
          <w:szCs w:val="24"/>
        </w:rPr>
        <w:t>.</w:t>
      </w:r>
    </w:p>
    <w:p w:rsidR="00F376A9" w:rsidRPr="00B93959" w:rsidRDefault="00A95DF8"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6</w:t>
      </w:r>
      <w:r w:rsidR="00C6538C" w:rsidRPr="00B93959">
        <w:rPr>
          <w:rFonts w:ascii="Times New Roman" w:eastAsia="Times New Roman" w:hAnsi="Times New Roman" w:cs="Times New Roman"/>
          <w:sz w:val="24"/>
          <w:szCs w:val="24"/>
        </w:rPr>
        <w:t>.</w:t>
      </w:r>
      <w:r w:rsidR="00BA16D5" w:rsidRPr="00B93959">
        <w:rPr>
          <w:rFonts w:ascii="Times New Roman" w:eastAsia="Times New Roman" w:hAnsi="Times New Roman" w:cs="Times New Roman"/>
          <w:sz w:val="24"/>
          <w:szCs w:val="24"/>
        </w:rPr>
        <w:t>V</w:t>
      </w:r>
      <w:r w:rsidR="00AF11DE" w:rsidRPr="00B93959">
        <w:rPr>
          <w:rFonts w:ascii="Times New Roman" w:eastAsia="Times New Roman" w:hAnsi="Times New Roman" w:cs="Times New Roman"/>
          <w:sz w:val="24"/>
          <w:szCs w:val="24"/>
        </w:rPr>
        <w:t xml:space="preserve">ertinimas ugdymo procese apima formuojamąjį ir mokyklos vidinį apibendrinamąjį vertinimą. </w:t>
      </w:r>
      <w:r w:rsidR="00704394">
        <w:rPr>
          <w:rFonts w:ascii="Times New Roman" w:eastAsia="Times New Roman" w:hAnsi="Times New Roman" w:cs="Times New Roman"/>
          <w:sz w:val="24"/>
          <w:szCs w:val="24"/>
        </w:rPr>
        <w:t>VSMC</w:t>
      </w:r>
      <w:r w:rsidR="00AF11DE" w:rsidRPr="00B93959">
        <w:rPr>
          <w:rFonts w:ascii="Times New Roman" w:eastAsia="Times New Roman" w:hAnsi="Times New Roman" w:cs="Times New Roman"/>
          <w:sz w:val="24"/>
          <w:szCs w:val="24"/>
        </w:rPr>
        <w:t xml:space="preserve"> taikomos formuojamojo ir apibendrinamojo vertinimo praktikos palaik</w:t>
      </w:r>
      <w:r w:rsidR="00704394">
        <w:rPr>
          <w:rFonts w:ascii="Times New Roman" w:eastAsia="Times New Roman" w:hAnsi="Times New Roman" w:cs="Times New Roman"/>
          <w:sz w:val="24"/>
          <w:szCs w:val="24"/>
        </w:rPr>
        <w:t>o</w:t>
      </w:r>
      <w:r w:rsidR="00AF11DE" w:rsidRPr="00B93959">
        <w:rPr>
          <w:rFonts w:ascii="Times New Roman" w:eastAsia="Times New Roman" w:hAnsi="Times New Roman" w:cs="Times New Roman"/>
          <w:sz w:val="24"/>
          <w:szCs w:val="24"/>
        </w:rPr>
        <w:t xml:space="preserve"> mokymąsi, der</w:t>
      </w:r>
      <w:r w:rsidR="00704394">
        <w:rPr>
          <w:rFonts w:ascii="Times New Roman" w:eastAsia="Times New Roman" w:hAnsi="Times New Roman" w:cs="Times New Roman"/>
          <w:sz w:val="24"/>
          <w:szCs w:val="24"/>
        </w:rPr>
        <w:t>a</w:t>
      </w:r>
      <w:r w:rsidR="00AF11DE" w:rsidRPr="00B93959">
        <w:rPr>
          <w:rFonts w:ascii="Times New Roman" w:eastAsia="Times New Roman" w:hAnsi="Times New Roman" w:cs="Times New Roman"/>
          <w:sz w:val="24"/>
          <w:szCs w:val="24"/>
        </w:rPr>
        <w:t xml:space="preserve"> tarpusavyje ir užtikrin</w:t>
      </w:r>
      <w:r w:rsidR="00704394">
        <w:rPr>
          <w:rFonts w:ascii="Times New Roman" w:eastAsia="Times New Roman" w:hAnsi="Times New Roman" w:cs="Times New Roman"/>
          <w:sz w:val="24"/>
          <w:szCs w:val="24"/>
        </w:rPr>
        <w:t>a</w:t>
      </w:r>
      <w:r w:rsidR="00AF11DE" w:rsidRPr="00B93959">
        <w:rPr>
          <w:rFonts w:ascii="Times New Roman" w:eastAsia="Times New Roman" w:hAnsi="Times New Roman" w:cs="Times New Roman"/>
          <w:sz w:val="24"/>
          <w:szCs w:val="24"/>
        </w:rPr>
        <w:t xml:space="preserve"> sąlygas vis</w:t>
      </w:r>
      <w:r w:rsidR="00BA16D5" w:rsidRPr="00B93959">
        <w:rPr>
          <w:rFonts w:ascii="Times New Roman" w:eastAsia="Times New Roman" w:hAnsi="Times New Roman" w:cs="Times New Roman"/>
          <w:sz w:val="24"/>
          <w:szCs w:val="24"/>
        </w:rPr>
        <w:t>iems</w:t>
      </w:r>
      <w:r w:rsidR="003D6142" w:rsidRPr="00B93959">
        <w:rPr>
          <w:rFonts w:ascii="Times New Roman" w:eastAsia="Times New Roman" w:hAnsi="Times New Roman" w:cs="Times New Roman"/>
          <w:sz w:val="24"/>
          <w:szCs w:val="24"/>
        </w:rPr>
        <w:t xml:space="preserve">Aprašo </w:t>
      </w:r>
      <w:r w:rsidRPr="00B93959">
        <w:rPr>
          <w:rFonts w:ascii="Times New Roman" w:eastAsia="Times New Roman" w:hAnsi="Times New Roman" w:cs="Times New Roman"/>
          <w:sz w:val="24"/>
          <w:szCs w:val="24"/>
        </w:rPr>
        <w:t>4</w:t>
      </w:r>
      <w:r w:rsidR="00AF11DE" w:rsidRPr="00B93959">
        <w:rPr>
          <w:rFonts w:ascii="Times New Roman" w:eastAsia="Times New Roman" w:hAnsi="Times New Roman" w:cs="Times New Roman"/>
          <w:sz w:val="24"/>
          <w:szCs w:val="24"/>
        </w:rPr>
        <w:t>punkte įvardint</w:t>
      </w:r>
      <w:r w:rsidR="00BA16D5" w:rsidRPr="00B93959">
        <w:rPr>
          <w:rFonts w:ascii="Times New Roman" w:eastAsia="Times New Roman" w:hAnsi="Times New Roman" w:cs="Times New Roman"/>
          <w:sz w:val="24"/>
          <w:szCs w:val="24"/>
        </w:rPr>
        <w:t>iems</w:t>
      </w:r>
      <w:r w:rsidR="00AF11DE" w:rsidRPr="00B93959">
        <w:rPr>
          <w:rFonts w:ascii="Times New Roman" w:eastAsia="Times New Roman" w:hAnsi="Times New Roman" w:cs="Times New Roman"/>
          <w:sz w:val="24"/>
          <w:szCs w:val="24"/>
        </w:rPr>
        <w:t xml:space="preserve"> vertinimo tiksl</w:t>
      </w:r>
      <w:r w:rsidR="00BA16D5" w:rsidRPr="00B93959">
        <w:rPr>
          <w:rFonts w:ascii="Times New Roman" w:eastAsia="Times New Roman" w:hAnsi="Times New Roman" w:cs="Times New Roman"/>
          <w:sz w:val="24"/>
          <w:szCs w:val="24"/>
        </w:rPr>
        <w:t>ams</w:t>
      </w:r>
      <w:r w:rsidR="00AF11DE" w:rsidRPr="00B93959">
        <w:rPr>
          <w:rFonts w:ascii="Times New Roman" w:eastAsia="Times New Roman" w:hAnsi="Times New Roman" w:cs="Times New Roman"/>
          <w:sz w:val="24"/>
          <w:szCs w:val="24"/>
        </w:rPr>
        <w:t xml:space="preserve"> realiz</w:t>
      </w:r>
      <w:r w:rsidR="00BA16D5" w:rsidRPr="00B93959">
        <w:rPr>
          <w:rFonts w:ascii="Times New Roman" w:eastAsia="Times New Roman" w:hAnsi="Times New Roman" w:cs="Times New Roman"/>
          <w:sz w:val="24"/>
          <w:szCs w:val="24"/>
        </w:rPr>
        <w:t>uoti</w:t>
      </w:r>
      <w:r w:rsidR="00AF11DE" w:rsidRPr="00B93959">
        <w:rPr>
          <w:rFonts w:ascii="Times New Roman" w:eastAsia="Times New Roman" w:hAnsi="Times New Roman" w:cs="Times New Roman"/>
          <w:sz w:val="24"/>
          <w:szCs w:val="24"/>
        </w:rPr>
        <w:t xml:space="preserve">.  </w:t>
      </w:r>
    </w:p>
    <w:p w:rsidR="00DA4951" w:rsidRPr="00B93959" w:rsidRDefault="00DA4951" w:rsidP="00DA495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E7F31" w:rsidRPr="00B93959" w:rsidRDefault="00FA3672" w:rsidP="00DA4951">
      <w:pPr>
        <w:widowControl w:val="0"/>
        <w:spacing w:before="100" w:beforeAutospacing="1" w:after="100" w:afterAutospacing="1" w:line="240" w:lineRule="auto"/>
        <w:contextualSpacing/>
        <w:jc w:val="center"/>
        <w:rPr>
          <w:rFonts w:ascii="Times New Roman" w:eastAsia="Times New Roman" w:hAnsi="Times New Roman" w:cs="Times New Roman"/>
          <w:b/>
          <w:sz w:val="24"/>
          <w:szCs w:val="24"/>
        </w:rPr>
      </w:pPr>
      <w:r w:rsidRPr="00B93959">
        <w:rPr>
          <w:rFonts w:ascii="Times New Roman" w:eastAsia="Times New Roman" w:hAnsi="Times New Roman" w:cs="Times New Roman"/>
          <w:b/>
          <w:sz w:val="24"/>
          <w:szCs w:val="24"/>
        </w:rPr>
        <w:t xml:space="preserve">III </w:t>
      </w:r>
      <w:r w:rsidR="006E7F31" w:rsidRPr="00B93959">
        <w:rPr>
          <w:rFonts w:ascii="Times New Roman" w:eastAsia="Times New Roman" w:hAnsi="Times New Roman" w:cs="Times New Roman"/>
          <w:b/>
          <w:sz w:val="24"/>
          <w:szCs w:val="24"/>
        </w:rPr>
        <w:t>SKYRIUS</w:t>
      </w:r>
    </w:p>
    <w:p w:rsidR="00F376A9" w:rsidRPr="00B93959" w:rsidRDefault="00CA4F18" w:rsidP="00DA4951">
      <w:pPr>
        <w:widowControl w:val="0"/>
        <w:spacing w:before="100" w:beforeAutospacing="1" w:after="100" w:afterAutospacing="1" w:line="240" w:lineRule="auto"/>
        <w:contextualSpacing/>
        <w:jc w:val="center"/>
        <w:rPr>
          <w:rFonts w:ascii="Times New Roman" w:eastAsia="Times New Roman" w:hAnsi="Times New Roman" w:cs="Times New Roman"/>
          <w:b/>
          <w:sz w:val="24"/>
          <w:szCs w:val="24"/>
        </w:rPr>
      </w:pPr>
      <w:r w:rsidRPr="00B93959">
        <w:rPr>
          <w:rFonts w:ascii="Times New Roman" w:eastAsia="Times New Roman" w:hAnsi="Times New Roman" w:cs="Times New Roman"/>
          <w:b/>
          <w:sz w:val="24"/>
          <w:szCs w:val="24"/>
        </w:rPr>
        <w:t xml:space="preserve">MOKINIŲ MOKYMOSI PASIEKIMŲ </w:t>
      </w:r>
      <w:r w:rsidR="00FA3672" w:rsidRPr="00B93959">
        <w:rPr>
          <w:rFonts w:ascii="Times New Roman" w:eastAsia="Times New Roman" w:hAnsi="Times New Roman" w:cs="Times New Roman"/>
          <w:b/>
          <w:sz w:val="24"/>
          <w:szCs w:val="24"/>
        </w:rPr>
        <w:t>VERTINIMO LYGMENYS</w:t>
      </w:r>
    </w:p>
    <w:p w:rsidR="00F376A9" w:rsidRPr="00B93959" w:rsidRDefault="00F376A9" w:rsidP="00DA4951">
      <w:pPr>
        <w:widowControl w:val="0"/>
        <w:spacing w:before="100" w:beforeAutospacing="1" w:after="100" w:afterAutospacing="1" w:line="240" w:lineRule="auto"/>
        <w:contextualSpacing/>
        <w:jc w:val="both"/>
        <w:rPr>
          <w:rFonts w:ascii="Times New Roman" w:eastAsia="Times New Roman" w:hAnsi="Times New Roman" w:cs="Times New Roman"/>
          <w:sz w:val="24"/>
          <w:szCs w:val="24"/>
        </w:rPr>
      </w:pPr>
    </w:p>
    <w:p w:rsidR="00F376A9" w:rsidRPr="00B93959" w:rsidRDefault="00E362B8" w:rsidP="00AF5A6D">
      <w:pPr>
        <w:widowControl w:val="0"/>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11DE" w:rsidRPr="00B93959">
        <w:rPr>
          <w:rFonts w:ascii="Times New Roman" w:eastAsia="Times New Roman" w:hAnsi="Times New Roman" w:cs="Times New Roman"/>
          <w:sz w:val="24"/>
          <w:szCs w:val="24"/>
        </w:rPr>
        <w:t xml:space="preserve">. Vertinimas </w:t>
      </w:r>
      <w:r>
        <w:rPr>
          <w:rFonts w:ascii="Times New Roman" w:eastAsia="Times New Roman" w:hAnsi="Times New Roman" w:cs="Times New Roman"/>
          <w:sz w:val="24"/>
          <w:szCs w:val="24"/>
        </w:rPr>
        <w:t>VSMC</w:t>
      </w:r>
      <w:r w:rsidR="00AF11DE" w:rsidRPr="00B93959">
        <w:rPr>
          <w:rFonts w:ascii="Times New Roman" w:eastAsia="Times New Roman" w:hAnsi="Times New Roman" w:cs="Times New Roman"/>
          <w:sz w:val="24"/>
          <w:szCs w:val="24"/>
        </w:rPr>
        <w:t>įgyvendinamas asmeniniu (mokinio), tarpasmeniniu (kelių mokinių)</w:t>
      </w:r>
      <w:r w:rsidR="00217E84" w:rsidRPr="00B93959">
        <w:rPr>
          <w:rFonts w:ascii="Times New Roman" w:eastAsia="Times New Roman" w:hAnsi="Times New Roman" w:cs="Times New Roman"/>
          <w:sz w:val="24"/>
          <w:szCs w:val="24"/>
        </w:rPr>
        <w:t>,</w:t>
      </w:r>
      <w:r w:rsidR="00AF11DE" w:rsidRPr="00B93959">
        <w:rPr>
          <w:rFonts w:ascii="Times New Roman" w:eastAsia="Times New Roman" w:hAnsi="Times New Roman" w:cs="Times New Roman"/>
          <w:sz w:val="24"/>
          <w:szCs w:val="24"/>
        </w:rPr>
        <w:t>bendruomen</w:t>
      </w:r>
      <w:r w:rsidR="003D6142" w:rsidRPr="00B93959">
        <w:rPr>
          <w:rFonts w:ascii="Times New Roman" w:eastAsia="Times New Roman" w:hAnsi="Times New Roman" w:cs="Times New Roman"/>
          <w:sz w:val="24"/>
          <w:szCs w:val="24"/>
        </w:rPr>
        <w:t>iniu</w:t>
      </w:r>
      <w:r w:rsidR="00AF11DE" w:rsidRPr="00B93959">
        <w:rPr>
          <w:rFonts w:ascii="Times New Roman" w:eastAsia="Times New Roman" w:hAnsi="Times New Roman" w:cs="Times New Roman"/>
          <w:sz w:val="24"/>
          <w:szCs w:val="24"/>
        </w:rPr>
        <w:t xml:space="preserve"> (klasės ir mokyklos) </w:t>
      </w:r>
      <w:r w:rsidR="00217E84" w:rsidRPr="00B93959">
        <w:rPr>
          <w:rFonts w:ascii="Times New Roman" w:eastAsia="Times New Roman" w:hAnsi="Times New Roman" w:cs="Times New Roman"/>
          <w:sz w:val="24"/>
          <w:szCs w:val="24"/>
        </w:rPr>
        <w:t xml:space="preserve">ir nacionaliniu </w:t>
      </w:r>
      <w:r w:rsidR="00AF11DE" w:rsidRPr="00B93959">
        <w:rPr>
          <w:rFonts w:ascii="Times New Roman" w:eastAsia="Times New Roman" w:hAnsi="Times New Roman" w:cs="Times New Roman"/>
          <w:sz w:val="24"/>
          <w:szCs w:val="24"/>
        </w:rPr>
        <w:t>lygmenimis</w:t>
      </w:r>
      <w:r w:rsidR="00ED3DCD" w:rsidRPr="00B93959">
        <w:rPr>
          <w:rFonts w:ascii="Times New Roman" w:eastAsia="Times New Roman" w:hAnsi="Times New Roman" w:cs="Times New Roman"/>
          <w:sz w:val="24"/>
          <w:szCs w:val="24"/>
        </w:rPr>
        <w:t xml:space="preserve">, kurie turi derėti tarpusavyje ir sudaryti </w:t>
      </w:r>
      <w:r w:rsidR="00BA16D5" w:rsidRPr="00B93959">
        <w:rPr>
          <w:rFonts w:ascii="Times New Roman" w:eastAsia="Times New Roman" w:hAnsi="Times New Roman" w:cs="Times New Roman"/>
          <w:sz w:val="24"/>
          <w:szCs w:val="24"/>
        </w:rPr>
        <w:t xml:space="preserve">bendrą </w:t>
      </w:r>
      <w:r w:rsidR="00ED3DCD" w:rsidRPr="00B93959">
        <w:rPr>
          <w:rFonts w:ascii="Times New Roman" w:eastAsia="Times New Roman" w:hAnsi="Times New Roman" w:cs="Times New Roman"/>
          <w:sz w:val="24"/>
          <w:szCs w:val="24"/>
        </w:rPr>
        <w:t>sistemą</w:t>
      </w:r>
      <w:r w:rsidR="008307B5" w:rsidRPr="00B93959">
        <w:rPr>
          <w:rFonts w:ascii="Times New Roman" w:eastAsia="Times New Roman" w:hAnsi="Times New Roman" w:cs="Times New Roman"/>
          <w:sz w:val="24"/>
          <w:szCs w:val="24"/>
        </w:rPr>
        <w:t>:</w:t>
      </w:r>
    </w:p>
    <w:p w:rsidR="002A5C44" w:rsidRPr="005C1294" w:rsidRDefault="00E362B8"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11DE" w:rsidRPr="00B93959">
        <w:rPr>
          <w:rFonts w:ascii="Times New Roman" w:eastAsia="Times New Roman" w:hAnsi="Times New Roman" w:cs="Times New Roman"/>
          <w:sz w:val="24"/>
          <w:szCs w:val="24"/>
        </w:rPr>
        <w:t xml:space="preserve">.1. </w:t>
      </w:r>
      <w:r w:rsidR="003D6142" w:rsidRPr="005C1294">
        <w:rPr>
          <w:rFonts w:ascii="Times New Roman" w:eastAsia="Times New Roman" w:hAnsi="Times New Roman" w:cs="Times New Roman"/>
          <w:sz w:val="24"/>
          <w:szCs w:val="24"/>
        </w:rPr>
        <w:t>a</w:t>
      </w:r>
      <w:r w:rsidR="00AF11DE" w:rsidRPr="005C1294">
        <w:rPr>
          <w:rFonts w:ascii="Times New Roman" w:eastAsia="Times New Roman" w:hAnsi="Times New Roman" w:cs="Times New Roman"/>
          <w:sz w:val="24"/>
          <w:szCs w:val="24"/>
        </w:rPr>
        <w:t xml:space="preserve">smeninis </w:t>
      </w:r>
      <w:r w:rsidR="003D6142" w:rsidRPr="005C1294">
        <w:rPr>
          <w:rFonts w:ascii="Times New Roman" w:eastAsia="Times New Roman" w:hAnsi="Times New Roman" w:cs="Times New Roman"/>
          <w:sz w:val="24"/>
          <w:szCs w:val="24"/>
        </w:rPr>
        <w:t xml:space="preserve">(mokinio) </w:t>
      </w:r>
      <w:r w:rsidR="00AF11DE" w:rsidRPr="005C1294">
        <w:rPr>
          <w:rFonts w:ascii="Times New Roman" w:eastAsia="Times New Roman" w:hAnsi="Times New Roman" w:cs="Times New Roman"/>
          <w:sz w:val="24"/>
          <w:szCs w:val="24"/>
        </w:rPr>
        <w:t xml:space="preserve">lygmuo apima mokinio konkrečių </w:t>
      </w:r>
      <w:r w:rsidR="000D108D" w:rsidRPr="005C1294">
        <w:rPr>
          <w:rFonts w:ascii="Times New Roman" w:eastAsia="Times New Roman" w:hAnsi="Times New Roman" w:cs="Times New Roman"/>
          <w:sz w:val="24"/>
          <w:szCs w:val="24"/>
        </w:rPr>
        <w:t xml:space="preserve">mokymosi </w:t>
      </w:r>
      <w:r w:rsidR="00AF11DE" w:rsidRPr="005C1294">
        <w:rPr>
          <w:rFonts w:ascii="Times New Roman" w:eastAsia="Times New Roman" w:hAnsi="Times New Roman" w:cs="Times New Roman"/>
          <w:sz w:val="24"/>
          <w:szCs w:val="24"/>
        </w:rPr>
        <w:t xml:space="preserve">pasiekimų įsivertinimą.Įsivertinimas yra planuojamas ir įgyvendinimas padedant mokytojui. Įsivertinimo metodai bei priemonės pa(si)renkami atsižvelgiant į individualius </w:t>
      </w:r>
      <w:r w:rsidR="003D6142" w:rsidRPr="005C1294">
        <w:rPr>
          <w:rFonts w:ascii="Times New Roman" w:eastAsia="Times New Roman" w:hAnsi="Times New Roman" w:cs="Times New Roman"/>
          <w:sz w:val="24"/>
          <w:szCs w:val="24"/>
        </w:rPr>
        <w:t xml:space="preserve">mokinio </w:t>
      </w:r>
      <w:r w:rsidR="00AF11DE" w:rsidRPr="005C1294">
        <w:rPr>
          <w:rFonts w:ascii="Times New Roman" w:eastAsia="Times New Roman" w:hAnsi="Times New Roman" w:cs="Times New Roman"/>
          <w:sz w:val="24"/>
          <w:szCs w:val="24"/>
        </w:rPr>
        <w:t>poreikius, polinkius bei galimybes.</w:t>
      </w:r>
    </w:p>
    <w:p w:rsidR="002A5C44" w:rsidRPr="005C1294" w:rsidRDefault="002A5C44" w:rsidP="002A5C4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VSMC d</w:t>
      </w:r>
      <w:r w:rsidRPr="002A5C44">
        <w:rPr>
          <w:rFonts w:ascii="Times New Roman" w:eastAsia="Times New Roman" w:hAnsi="Times New Roman" w:cs="Times New Roman"/>
          <w:sz w:val="24"/>
          <w:szCs w:val="24"/>
        </w:rPr>
        <w:t>alyko mokytojai siūl</w:t>
      </w:r>
      <w:r>
        <w:rPr>
          <w:rFonts w:ascii="Times New Roman" w:eastAsia="Times New Roman" w:hAnsi="Times New Roman" w:cs="Times New Roman"/>
          <w:sz w:val="24"/>
          <w:szCs w:val="24"/>
        </w:rPr>
        <w:t>o</w:t>
      </w:r>
      <w:r w:rsidRPr="002A5C44">
        <w:rPr>
          <w:rFonts w:ascii="Times New Roman" w:eastAsia="Times New Roman" w:hAnsi="Times New Roman" w:cs="Times New Roman"/>
          <w:sz w:val="24"/>
          <w:szCs w:val="24"/>
        </w:rPr>
        <w:t xml:space="preserve"> mokiniams visus mokslo metus įsivertinti dalyko individualią pažangą ir pasiekimus pildant </w:t>
      </w:r>
      <w:r w:rsidRPr="005C1294">
        <w:rPr>
          <w:rFonts w:ascii="Times New Roman" w:eastAsia="Times New Roman" w:hAnsi="Times New Roman" w:cs="Times New Roman"/>
          <w:sz w:val="24"/>
          <w:szCs w:val="24"/>
        </w:rPr>
        <w:t>Individualios pažangos stebėjimo lentelę ar įsivertinant Moodle aplinkoje:</w:t>
      </w:r>
    </w:p>
    <w:p w:rsidR="002A5C44" w:rsidRPr="002A5C44" w:rsidRDefault="002A5C44" w:rsidP="002A5C44">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p>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 xml:space="preserve">Mokinio vardas pavardė_________________________________________Klasė_________  </w:t>
      </w:r>
    </w:p>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Dalykas ____________________Metai ____________</w:t>
      </w:r>
    </w:p>
    <w:tbl>
      <w:tblPr>
        <w:tblW w:w="9638" w:type="dxa"/>
        <w:tblCellMar>
          <w:top w:w="21" w:type="dxa"/>
          <w:left w:w="106" w:type="dxa"/>
          <w:bottom w:w="68" w:type="dxa"/>
        </w:tblCellMar>
        <w:tblLook w:val="04A0"/>
      </w:tblPr>
      <w:tblGrid>
        <w:gridCol w:w="2529"/>
        <w:gridCol w:w="708"/>
        <w:gridCol w:w="711"/>
        <w:gridCol w:w="710"/>
        <w:gridCol w:w="711"/>
        <w:gridCol w:w="710"/>
        <w:gridCol w:w="711"/>
        <w:gridCol w:w="710"/>
        <w:gridCol w:w="711"/>
        <w:gridCol w:w="710"/>
        <w:gridCol w:w="717"/>
      </w:tblGrid>
      <w:tr w:rsidR="002A5C44" w:rsidRPr="002A5C44" w:rsidTr="007A0F38">
        <w:trPr>
          <w:trHeight w:val="637"/>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Pažangos lygis</w:t>
            </w:r>
          </w:p>
        </w:tc>
        <w:tc>
          <w:tcPr>
            <w:tcW w:w="706"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sz w:val="24"/>
                <w:szCs w:val="24"/>
              </w:rPr>
              <w:t>Data</w:t>
            </w:r>
          </w:p>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p>
        </w:tc>
      </w:tr>
      <w:tr w:rsidR="002A5C44" w:rsidRPr="002A5C44" w:rsidTr="002A5C44">
        <w:trPr>
          <w:trHeight w:val="730"/>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i/>
                <w:sz w:val="24"/>
                <w:szCs w:val="24"/>
              </w:rPr>
              <w:t>Padariau didelę pažangą</w:t>
            </w:r>
          </w:p>
        </w:tc>
        <w:tc>
          <w:tcPr>
            <w:tcW w:w="706"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r>
      <w:tr w:rsidR="002A5C44" w:rsidRPr="002A5C44" w:rsidTr="002A5C44">
        <w:trPr>
          <w:trHeight w:val="730"/>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i/>
                <w:sz w:val="24"/>
                <w:szCs w:val="24"/>
              </w:rPr>
              <w:t>Padariau  vidutinę pažangą</w:t>
            </w:r>
          </w:p>
        </w:tc>
        <w:tc>
          <w:tcPr>
            <w:tcW w:w="706"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bottom"/>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r>
      <w:tr w:rsidR="002A5C44" w:rsidRPr="002A5C44" w:rsidTr="007A0F38">
        <w:trPr>
          <w:trHeight w:val="649"/>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i/>
                <w:sz w:val="24"/>
                <w:szCs w:val="24"/>
              </w:rPr>
              <w:t>Padariau nežymią pažangą</w:t>
            </w:r>
          </w:p>
        </w:tc>
        <w:tc>
          <w:tcPr>
            <w:tcW w:w="706"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r>
      <w:tr w:rsidR="002A5C44" w:rsidRPr="002A5C44" w:rsidTr="002A5C44">
        <w:trPr>
          <w:trHeight w:val="518"/>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i/>
                <w:sz w:val="24"/>
                <w:szCs w:val="24"/>
              </w:rPr>
              <w:t>Nepadariau pažangos</w:t>
            </w:r>
          </w:p>
        </w:tc>
        <w:tc>
          <w:tcPr>
            <w:tcW w:w="706"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r>
      <w:tr w:rsidR="002A5C44" w:rsidRPr="002A5C44" w:rsidTr="002A5C44">
        <w:trPr>
          <w:trHeight w:val="528"/>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9"/>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i/>
                <w:sz w:val="24"/>
                <w:szCs w:val="24"/>
              </w:rPr>
              <w:t>Mokinio pastabos</w:t>
            </w:r>
          </w:p>
        </w:tc>
        <w:tc>
          <w:tcPr>
            <w:tcW w:w="7107" w:type="dxa"/>
            <w:gridSpan w:val="10"/>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r>
      <w:tr w:rsidR="002A5C44" w:rsidRPr="002A5C44" w:rsidTr="002A5C44">
        <w:trPr>
          <w:trHeight w:val="418"/>
        </w:trPr>
        <w:tc>
          <w:tcPr>
            <w:tcW w:w="2531" w:type="dxa"/>
            <w:tcBorders>
              <w:top w:val="single" w:sz="4" w:space="0" w:color="000000"/>
              <w:left w:val="single" w:sz="4" w:space="0" w:color="000000"/>
              <w:bottom w:val="single" w:sz="4" w:space="0" w:color="000000"/>
              <w:right w:val="single" w:sz="4" w:space="0" w:color="000000"/>
            </w:tcBorders>
          </w:tcPr>
          <w:p w:rsidR="002A5C44" w:rsidRPr="002A5C44" w:rsidRDefault="002A5C44" w:rsidP="007A0F38">
            <w:pPr>
              <w:spacing w:before="100" w:beforeAutospacing="1" w:after="100" w:afterAutospacing="1" w:line="240" w:lineRule="auto"/>
              <w:ind w:firstLine="171"/>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b/>
                <w:i/>
                <w:sz w:val="24"/>
                <w:szCs w:val="24"/>
              </w:rPr>
              <w:t>Mokytojo pastabos</w:t>
            </w:r>
          </w:p>
        </w:tc>
        <w:tc>
          <w:tcPr>
            <w:tcW w:w="7107" w:type="dxa"/>
            <w:gridSpan w:val="10"/>
            <w:tcBorders>
              <w:top w:val="single" w:sz="4" w:space="0" w:color="000000"/>
              <w:left w:val="single" w:sz="4" w:space="0" w:color="000000"/>
              <w:bottom w:val="single" w:sz="4" w:space="0" w:color="000000"/>
              <w:right w:val="single" w:sz="4" w:space="0" w:color="000000"/>
            </w:tcBorders>
          </w:tcPr>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p>
        </w:tc>
      </w:tr>
    </w:tbl>
    <w:p w:rsidR="002A5C44" w:rsidRPr="002A5C44" w:rsidRDefault="002A5C44" w:rsidP="002A5C44">
      <w:pPr>
        <w:spacing w:before="100" w:beforeAutospacing="1" w:after="100" w:afterAutospacing="1" w:line="240" w:lineRule="auto"/>
        <w:ind w:firstLine="284"/>
        <w:contextualSpacing/>
        <w:jc w:val="both"/>
        <w:rPr>
          <w:rFonts w:ascii="Times New Roman" w:eastAsia="Times New Roman" w:hAnsi="Times New Roman" w:cs="Times New Roman"/>
          <w:sz w:val="24"/>
          <w:szCs w:val="24"/>
        </w:rPr>
      </w:pPr>
      <w:r w:rsidRPr="002A5C44">
        <w:rPr>
          <w:rFonts w:ascii="Times New Roman" w:eastAsia="Times New Roman" w:hAnsi="Times New Roman" w:cs="Times New Roman"/>
          <w:sz w:val="24"/>
          <w:szCs w:val="24"/>
        </w:rPr>
        <w:t xml:space="preserve">  Pastaba:    </w:t>
      </w:r>
    </w:p>
    <w:p w:rsidR="002A5C44" w:rsidRPr="002A5C44" w:rsidRDefault="002A5C44" w:rsidP="007A0F38">
      <w:pPr>
        <w:spacing w:line="240" w:lineRule="auto"/>
        <w:ind w:firstLine="720"/>
        <w:contextualSpacing/>
        <w:jc w:val="both"/>
        <w:rPr>
          <w:rFonts w:ascii="Times New Roman" w:eastAsia="Times New Roman" w:hAnsi="Times New Roman" w:cs="Times New Roman"/>
          <w:sz w:val="20"/>
          <w:szCs w:val="20"/>
        </w:rPr>
      </w:pPr>
      <w:r w:rsidRPr="002A5C44">
        <w:rPr>
          <w:rFonts w:ascii="Times New Roman" w:eastAsia="Times New Roman" w:hAnsi="Times New Roman" w:cs="Times New Roman"/>
          <w:sz w:val="24"/>
          <w:szCs w:val="24"/>
        </w:rPr>
        <w:t xml:space="preserve">* </w:t>
      </w:r>
      <w:r w:rsidRPr="002A5C44">
        <w:rPr>
          <w:rFonts w:ascii="Times New Roman" w:eastAsia="Times New Roman" w:hAnsi="Times New Roman" w:cs="Times New Roman"/>
          <w:sz w:val="20"/>
          <w:szCs w:val="20"/>
        </w:rPr>
        <w:t xml:space="preserve">mokinio individualios pažangos stebėjimo lentelę dalyko mokytojas gali koreguoti pagal poreikį. </w:t>
      </w:r>
    </w:p>
    <w:p w:rsidR="002A5C44" w:rsidRPr="007A0F38" w:rsidRDefault="005C1294" w:rsidP="007A0F38">
      <w:pPr>
        <w:pStyle w:val="ListParagraph"/>
        <w:numPr>
          <w:ilvl w:val="2"/>
          <w:numId w:val="7"/>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A5C44" w:rsidRPr="007A0F38">
        <w:rPr>
          <w:rFonts w:ascii="Times New Roman" w:eastAsia="Times New Roman" w:hAnsi="Times New Roman" w:cs="Times New Roman"/>
          <w:sz w:val="24"/>
          <w:szCs w:val="24"/>
        </w:rPr>
        <w:t>ndividualios pažangos stebėjimas pusmečio pabaigoje įtraukiamas į kaupiamąjį pažymį</w:t>
      </w:r>
      <w:r>
        <w:rPr>
          <w:rFonts w:ascii="Times New Roman" w:eastAsia="Times New Roman" w:hAnsi="Times New Roman" w:cs="Times New Roman"/>
          <w:sz w:val="24"/>
          <w:szCs w:val="24"/>
        </w:rPr>
        <w:t>;</w:t>
      </w:r>
    </w:p>
    <w:p w:rsidR="002A5C44" w:rsidRPr="002A5C44" w:rsidRDefault="005C1294" w:rsidP="007A0F38">
      <w:pPr>
        <w:pStyle w:val="ListParagraph"/>
        <w:numPr>
          <w:ilvl w:val="2"/>
          <w:numId w:val="7"/>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A5C44" w:rsidRPr="002A5C44">
        <w:rPr>
          <w:rFonts w:ascii="Times New Roman" w:eastAsia="Times New Roman" w:hAnsi="Times New Roman" w:cs="Times New Roman"/>
          <w:sz w:val="24"/>
          <w:szCs w:val="24"/>
        </w:rPr>
        <w:t>lasių auklėtojai informuoja mokinius, kad el. dienyne kiekvienas mokinys turi galimybę matyti savo individualią pažangą</w:t>
      </w:r>
      <w:r>
        <w:rPr>
          <w:rFonts w:ascii="Times New Roman" w:eastAsia="Times New Roman" w:hAnsi="Times New Roman" w:cs="Times New Roman"/>
          <w:sz w:val="24"/>
          <w:szCs w:val="24"/>
        </w:rPr>
        <w:t>;</w:t>
      </w:r>
    </w:p>
    <w:p w:rsidR="002A5C44" w:rsidRPr="002A5C44" w:rsidRDefault="005C1294" w:rsidP="007A0F38">
      <w:pPr>
        <w:pStyle w:val="ListParagraph"/>
        <w:numPr>
          <w:ilvl w:val="2"/>
          <w:numId w:val="7"/>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A5C44" w:rsidRPr="002A5C44">
        <w:rPr>
          <w:rFonts w:ascii="Times New Roman" w:eastAsia="Times New Roman" w:hAnsi="Times New Roman" w:cs="Times New Roman"/>
          <w:sz w:val="24"/>
          <w:szCs w:val="24"/>
        </w:rPr>
        <w:t xml:space="preserve">sant poreikiui apie mokinio pasiekimus ir pažangą informuojami </w:t>
      </w:r>
      <w:r w:rsidR="007A0F38">
        <w:rPr>
          <w:rFonts w:ascii="Times New Roman" w:eastAsia="Times New Roman" w:hAnsi="Times New Roman" w:cs="Times New Roman"/>
          <w:sz w:val="24"/>
          <w:szCs w:val="24"/>
        </w:rPr>
        <w:t xml:space="preserve">nepilnamečių mokinių </w:t>
      </w:r>
      <w:r w:rsidR="002A5C44" w:rsidRPr="002A5C44">
        <w:rPr>
          <w:rFonts w:ascii="Times New Roman" w:eastAsia="Times New Roman" w:hAnsi="Times New Roman" w:cs="Times New Roman"/>
          <w:sz w:val="24"/>
          <w:szCs w:val="24"/>
        </w:rPr>
        <w:t>tėvai (globėjai, rūpintojai).</w:t>
      </w:r>
    </w:p>
    <w:p w:rsidR="00F376A9" w:rsidRPr="00B93959" w:rsidRDefault="00E362B8" w:rsidP="007A0F38">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AF11DE" w:rsidRPr="00B93959">
        <w:rPr>
          <w:rFonts w:ascii="Times New Roman" w:eastAsia="Times New Roman" w:hAnsi="Times New Roman" w:cs="Times New Roman"/>
          <w:sz w:val="24"/>
          <w:szCs w:val="24"/>
        </w:rPr>
        <w:t xml:space="preserve">.2. </w:t>
      </w:r>
      <w:r w:rsidR="007833AE">
        <w:rPr>
          <w:rFonts w:ascii="Times New Roman" w:eastAsia="Times New Roman" w:hAnsi="Times New Roman" w:cs="Times New Roman"/>
          <w:sz w:val="24"/>
          <w:szCs w:val="24"/>
        </w:rPr>
        <w:t>t</w:t>
      </w:r>
      <w:r w:rsidR="00AF11DE" w:rsidRPr="005C1294">
        <w:rPr>
          <w:rFonts w:ascii="Times New Roman" w:eastAsia="Times New Roman" w:hAnsi="Times New Roman" w:cs="Times New Roman"/>
          <w:sz w:val="24"/>
          <w:szCs w:val="24"/>
        </w:rPr>
        <w:t xml:space="preserve">arpasmeninis </w:t>
      </w:r>
      <w:r w:rsidR="003D6142" w:rsidRPr="005C1294">
        <w:rPr>
          <w:rFonts w:ascii="Times New Roman" w:eastAsia="Times New Roman" w:hAnsi="Times New Roman" w:cs="Times New Roman"/>
          <w:sz w:val="24"/>
          <w:szCs w:val="24"/>
        </w:rPr>
        <w:t xml:space="preserve">(kelių mokinių) </w:t>
      </w:r>
      <w:r w:rsidR="00AF11DE" w:rsidRPr="005C1294">
        <w:rPr>
          <w:rFonts w:ascii="Times New Roman" w:eastAsia="Times New Roman" w:hAnsi="Times New Roman" w:cs="Times New Roman"/>
          <w:sz w:val="24"/>
          <w:szCs w:val="24"/>
        </w:rPr>
        <w:t xml:space="preserve">lygmuo apima mokinių tarpusavio įsivertinimą </w:t>
      </w:r>
      <w:r w:rsidR="00D839E5" w:rsidRPr="005C1294">
        <w:rPr>
          <w:rFonts w:ascii="Times New Roman" w:eastAsia="Times New Roman" w:hAnsi="Times New Roman" w:cs="Times New Roman"/>
          <w:sz w:val="24"/>
          <w:szCs w:val="24"/>
        </w:rPr>
        <w:t xml:space="preserve">pagal </w:t>
      </w:r>
      <w:r w:rsidR="00AF11DE" w:rsidRPr="005C1294">
        <w:rPr>
          <w:rFonts w:ascii="Times New Roman" w:eastAsia="Times New Roman" w:hAnsi="Times New Roman" w:cs="Times New Roman"/>
          <w:sz w:val="24"/>
          <w:szCs w:val="24"/>
        </w:rPr>
        <w:t>konkreči</w:t>
      </w:r>
      <w:r w:rsidR="00D839E5" w:rsidRPr="005C1294">
        <w:rPr>
          <w:rFonts w:ascii="Times New Roman" w:eastAsia="Times New Roman" w:hAnsi="Times New Roman" w:cs="Times New Roman"/>
          <w:sz w:val="24"/>
          <w:szCs w:val="24"/>
        </w:rPr>
        <w:t>as</w:t>
      </w:r>
      <w:r w:rsidR="00AF11DE" w:rsidRPr="005C1294">
        <w:rPr>
          <w:rFonts w:ascii="Times New Roman" w:eastAsia="Times New Roman" w:hAnsi="Times New Roman" w:cs="Times New Roman"/>
          <w:sz w:val="24"/>
          <w:szCs w:val="24"/>
        </w:rPr>
        <w:t xml:space="preserve"> kompetencij</w:t>
      </w:r>
      <w:r w:rsidR="00D839E5" w:rsidRPr="005C1294">
        <w:rPr>
          <w:rFonts w:ascii="Times New Roman" w:eastAsia="Times New Roman" w:hAnsi="Times New Roman" w:cs="Times New Roman"/>
          <w:sz w:val="24"/>
          <w:szCs w:val="24"/>
        </w:rPr>
        <w:t>as</w:t>
      </w:r>
      <w:r w:rsidR="00AF11DE" w:rsidRPr="005C1294">
        <w:rPr>
          <w:rFonts w:ascii="Times New Roman" w:eastAsia="Times New Roman" w:hAnsi="Times New Roman" w:cs="Times New Roman"/>
          <w:sz w:val="24"/>
          <w:szCs w:val="24"/>
        </w:rPr>
        <w:t>.</w:t>
      </w:r>
      <w:r w:rsidR="00AF11DE" w:rsidRPr="00B93959">
        <w:rPr>
          <w:rFonts w:ascii="Times New Roman" w:eastAsia="Times New Roman" w:hAnsi="Times New Roman" w:cs="Times New Roman"/>
          <w:sz w:val="24"/>
          <w:szCs w:val="24"/>
        </w:rPr>
        <w:t>Į</w:t>
      </w:r>
      <w:r w:rsidR="00393D7A" w:rsidRPr="00B93959">
        <w:rPr>
          <w:rFonts w:ascii="Times New Roman" w:eastAsia="Times New Roman" w:hAnsi="Times New Roman" w:cs="Times New Roman"/>
          <w:sz w:val="24"/>
          <w:szCs w:val="24"/>
        </w:rPr>
        <w:t>(</w:t>
      </w:r>
      <w:r w:rsidR="00AF11DE" w:rsidRPr="00B93959">
        <w:rPr>
          <w:rFonts w:ascii="Times New Roman" w:eastAsia="Times New Roman" w:hAnsi="Times New Roman" w:cs="Times New Roman"/>
          <w:sz w:val="24"/>
          <w:szCs w:val="24"/>
        </w:rPr>
        <w:t>si</w:t>
      </w:r>
      <w:r w:rsidR="00393D7A" w:rsidRPr="00B93959">
        <w:rPr>
          <w:rFonts w:ascii="Times New Roman" w:eastAsia="Times New Roman" w:hAnsi="Times New Roman" w:cs="Times New Roman"/>
          <w:sz w:val="24"/>
          <w:szCs w:val="24"/>
        </w:rPr>
        <w:t>)</w:t>
      </w:r>
      <w:r w:rsidR="00AF11DE" w:rsidRPr="00B93959">
        <w:rPr>
          <w:rFonts w:ascii="Times New Roman" w:eastAsia="Times New Roman" w:hAnsi="Times New Roman" w:cs="Times New Roman"/>
          <w:sz w:val="24"/>
          <w:szCs w:val="24"/>
        </w:rPr>
        <w:t>vertinimas yra planuojamas ir įgyvendinimas padedant mokytojui. Įsivertinimo metodai bei priemonės pa(si)renkami atsižvelgiant į mokinių tarpusavio santykius, darbo mažesnėse ar didesnėse grupėse patirtį, grupių dinamiką ir kitas svarbias porų ir/ar grupių charakteristikas</w:t>
      </w:r>
      <w:r w:rsidR="003D6142" w:rsidRPr="00B93959">
        <w:rPr>
          <w:rFonts w:ascii="Times New Roman" w:eastAsia="Times New Roman" w:hAnsi="Times New Roman" w:cs="Times New Roman"/>
          <w:sz w:val="24"/>
          <w:szCs w:val="24"/>
        </w:rPr>
        <w:t>;</w:t>
      </w:r>
    </w:p>
    <w:p w:rsidR="00512E85" w:rsidRPr="007833AE" w:rsidRDefault="00E362B8"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11DE" w:rsidRPr="00B93959">
        <w:rPr>
          <w:rFonts w:ascii="Times New Roman" w:eastAsia="Times New Roman" w:hAnsi="Times New Roman" w:cs="Times New Roman"/>
          <w:sz w:val="24"/>
          <w:szCs w:val="24"/>
        </w:rPr>
        <w:t xml:space="preserve">.3. </w:t>
      </w:r>
      <w:r w:rsidR="003D6142" w:rsidRPr="007833AE">
        <w:rPr>
          <w:rFonts w:ascii="Times New Roman" w:eastAsia="Times New Roman" w:hAnsi="Times New Roman" w:cs="Times New Roman"/>
          <w:sz w:val="24"/>
          <w:szCs w:val="24"/>
        </w:rPr>
        <w:t>b</w:t>
      </w:r>
      <w:r w:rsidR="00AF11DE" w:rsidRPr="007833AE">
        <w:rPr>
          <w:rFonts w:ascii="Times New Roman" w:eastAsia="Times New Roman" w:hAnsi="Times New Roman" w:cs="Times New Roman"/>
          <w:sz w:val="24"/>
          <w:szCs w:val="24"/>
        </w:rPr>
        <w:t xml:space="preserve">endruomeninis klasės lygmuo apima mokytojo planuojamą ir įgyvendinamą mokinių </w:t>
      </w:r>
      <w:r w:rsidR="003D6142" w:rsidRPr="007833AE">
        <w:rPr>
          <w:rFonts w:ascii="Times New Roman" w:eastAsia="Times New Roman" w:hAnsi="Times New Roman" w:cs="Times New Roman"/>
          <w:sz w:val="24"/>
          <w:szCs w:val="24"/>
        </w:rPr>
        <w:t xml:space="preserve">pasiekimų </w:t>
      </w:r>
      <w:r w:rsidR="00AF11DE" w:rsidRPr="007833AE">
        <w:rPr>
          <w:rFonts w:ascii="Times New Roman" w:eastAsia="Times New Roman" w:hAnsi="Times New Roman" w:cs="Times New Roman"/>
          <w:sz w:val="24"/>
          <w:szCs w:val="24"/>
        </w:rPr>
        <w:t xml:space="preserve">vertinimą, siekiant visų trijų tikslų – padėti mokytis, pripažinti ir sertifikuoti rezultatus, valdyti mokymos(si) kokybę. </w:t>
      </w:r>
      <w:r w:rsidR="003D6142" w:rsidRPr="007833AE">
        <w:rPr>
          <w:rFonts w:ascii="Times New Roman" w:eastAsia="Times New Roman" w:hAnsi="Times New Roman" w:cs="Times New Roman"/>
          <w:sz w:val="24"/>
          <w:szCs w:val="24"/>
        </w:rPr>
        <w:t>Mokinių pasiekimų v</w:t>
      </w:r>
      <w:r w:rsidR="00AF11DE" w:rsidRPr="007833AE">
        <w:rPr>
          <w:rFonts w:ascii="Times New Roman" w:eastAsia="Times New Roman" w:hAnsi="Times New Roman" w:cs="Times New Roman"/>
          <w:sz w:val="24"/>
          <w:szCs w:val="24"/>
        </w:rPr>
        <w:t xml:space="preserve">ertinimo būdai, metodai bei priemonės pa(si)renkami atsižvelgiant į mokymo(si) tikslus, konkretaus mokomojo dalyko specifiką. Siekdamas adekvataus ir veiksmingo kompetencijų vertinimo, mokytojas atsižvelgia į visos klasės ir kiekvieno mokinio poreikius, polinkius bei galimybes ir prasmingai derina visus vertinimo būdus. Mokytojai </w:t>
      </w:r>
      <w:r w:rsidR="0022670B" w:rsidRPr="007833AE">
        <w:rPr>
          <w:rFonts w:ascii="Times New Roman" w:eastAsia="Times New Roman" w:hAnsi="Times New Roman" w:cs="Times New Roman"/>
          <w:sz w:val="24"/>
          <w:szCs w:val="24"/>
        </w:rPr>
        <w:t>įgyvendina</w:t>
      </w:r>
      <w:r w:rsidR="00AF11DE" w:rsidRPr="007833AE">
        <w:rPr>
          <w:rFonts w:ascii="Times New Roman" w:eastAsia="Times New Roman" w:hAnsi="Times New Roman" w:cs="Times New Roman"/>
          <w:sz w:val="24"/>
          <w:szCs w:val="24"/>
        </w:rPr>
        <w:t xml:space="preserve"> kompetencijomis grįstus uždavinius</w:t>
      </w:r>
      <w:r w:rsidR="0022670B" w:rsidRPr="007833AE">
        <w:rPr>
          <w:rFonts w:ascii="Times New Roman" w:eastAsia="Times New Roman" w:hAnsi="Times New Roman" w:cs="Times New Roman"/>
          <w:sz w:val="24"/>
          <w:szCs w:val="24"/>
        </w:rPr>
        <w:t xml:space="preserve"> pasiūlydami mokiniams atlikti</w:t>
      </w:r>
      <w:r w:rsidR="00AF11DE" w:rsidRPr="007833AE">
        <w:rPr>
          <w:rFonts w:ascii="Times New Roman" w:eastAsia="Times New Roman" w:hAnsi="Times New Roman" w:cs="Times New Roman"/>
          <w:sz w:val="24"/>
          <w:szCs w:val="24"/>
        </w:rPr>
        <w:t xml:space="preserve"> turtingas užduotis, atskleidžiančias kompetencijų raišką</w:t>
      </w:r>
      <w:r w:rsidR="00512E85" w:rsidRPr="007833AE">
        <w:rPr>
          <w:rFonts w:ascii="Times New Roman" w:eastAsia="Times New Roman" w:hAnsi="Times New Roman" w:cs="Times New Roman"/>
          <w:sz w:val="24"/>
          <w:szCs w:val="24"/>
        </w:rPr>
        <w:t>. Vertindami klasės mokinių dalykų pasiekimusVSMC mokytojai vadovaujasi BP pasiekimų vertinimo nuostatomis:</w:t>
      </w:r>
    </w:p>
    <w:p w:rsidR="00F376A9" w:rsidRPr="00D91EBA" w:rsidRDefault="00512E85"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D3F1D">
        <w:rPr>
          <w:rFonts w:ascii="Times New Roman" w:eastAsia="Times New Roman" w:hAnsi="Times New Roman" w:cs="Times New Roman"/>
          <w:sz w:val="24"/>
          <w:szCs w:val="24"/>
        </w:rPr>
        <w:t>3.1. pagrindinio ugdymo:</w:t>
      </w:r>
    </w:p>
    <w:p w:rsidR="00512E85" w:rsidRPr="00D91EBA" w:rsidRDefault="00512E85"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91EBA">
        <w:rPr>
          <w:rFonts w:ascii="Times New Roman" w:eastAsia="Times New Roman" w:hAnsi="Times New Roman" w:cs="Times New Roman"/>
          <w:sz w:val="24"/>
          <w:szCs w:val="24"/>
        </w:rPr>
        <w:t>7.3.</w:t>
      </w:r>
      <w:r w:rsidRPr="00DD3F1D">
        <w:rPr>
          <w:rFonts w:ascii="Times New Roman" w:eastAsia="Times New Roman" w:hAnsi="Times New Roman" w:cs="Times New Roman"/>
          <w:sz w:val="24"/>
          <w:szCs w:val="24"/>
        </w:rPr>
        <w:t xml:space="preserve">1.1. </w:t>
      </w:r>
      <w:hyperlink r:id="rId11" w:history="1">
        <w:r w:rsidRPr="00512E85">
          <w:rPr>
            <w:rStyle w:val="Hyperlink"/>
            <w:rFonts w:ascii="Times New Roman" w:eastAsia="Times New Roman" w:hAnsi="Times New Roman" w:cs="Times New Roman"/>
            <w:sz w:val="24"/>
            <w:szCs w:val="24"/>
          </w:rPr>
          <w:t>etika</w:t>
        </w:r>
      </w:hyperlink>
      <w:r w:rsidR="00CA5A3F" w:rsidRPr="00DD3F1D">
        <w:rPr>
          <w:rFonts w:ascii="Times New Roman" w:eastAsia="Times New Roman" w:hAnsi="Times New Roman" w:cs="Times New Roman"/>
          <w:sz w:val="24"/>
          <w:szCs w:val="24"/>
        </w:rPr>
        <w:t>;</w:t>
      </w:r>
    </w:p>
    <w:p w:rsidR="00512E85" w:rsidRPr="00D91EBA" w:rsidRDefault="00512E85"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91EBA">
        <w:rPr>
          <w:rFonts w:ascii="Times New Roman" w:eastAsia="Times New Roman" w:hAnsi="Times New Roman" w:cs="Times New Roman"/>
          <w:sz w:val="24"/>
          <w:szCs w:val="24"/>
        </w:rPr>
        <w:t xml:space="preserve">7.3.1.2. </w:t>
      </w:r>
      <w:hyperlink r:id="rId12" w:history="1">
        <w:r w:rsidRPr="00820883">
          <w:rPr>
            <w:rStyle w:val="Hyperlink"/>
            <w:rFonts w:ascii="Times New Roman" w:eastAsia="Times New Roman" w:hAnsi="Times New Roman" w:cs="Times New Roman"/>
            <w:sz w:val="24"/>
            <w:szCs w:val="24"/>
          </w:rPr>
          <w:t>lietuvių kalba ir literatūra</w:t>
        </w:r>
        <w:r w:rsidR="00CA5A3F" w:rsidRPr="00820883">
          <w:rPr>
            <w:rStyle w:val="Hyperlink"/>
            <w:rFonts w:ascii="Times New Roman" w:eastAsia="Times New Roman" w:hAnsi="Times New Roman" w:cs="Times New Roman"/>
            <w:sz w:val="24"/>
            <w:szCs w:val="24"/>
          </w:rPr>
          <w:t>;</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7.3.1.3. </w:t>
      </w:r>
      <w:hyperlink r:id="rId13" w:history="1">
        <w:r w:rsidRPr="00820883">
          <w:rPr>
            <w:rStyle w:val="Hyperlink"/>
            <w:rFonts w:ascii="Times New Roman" w:eastAsia="Times New Roman" w:hAnsi="Times New Roman" w:cs="Times New Roman"/>
            <w:sz w:val="24"/>
            <w:szCs w:val="24"/>
          </w:rPr>
          <w:t>lenkų/rusų tautinės mažumos gimtoji kalba ir literatūra;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7.3.1.4. </w:t>
      </w:r>
      <w:hyperlink r:id="rId14" w:history="1">
        <w:r w:rsidRPr="00820883">
          <w:rPr>
            <w:rStyle w:val="Hyperlink"/>
            <w:rFonts w:ascii="Times New Roman" w:eastAsia="Times New Roman" w:hAnsi="Times New Roman" w:cs="Times New Roman"/>
            <w:sz w:val="24"/>
            <w:szCs w:val="24"/>
          </w:rPr>
          <w:t>užsienio kalba (pirmoji anglų/vokiečių);</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7.3.1.5. </w:t>
      </w:r>
      <w:hyperlink r:id="rId15" w:history="1">
        <w:r w:rsidRPr="00820883">
          <w:rPr>
            <w:rStyle w:val="Hyperlink"/>
            <w:rFonts w:ascii="Times New Roman" w:eastAsia="Times New Roman" w:hAnsi="Times New Roman" w:cs="Times New Roman"/>
            <w:sz w:val="24"/>
            <w:szCs w:val="24"/>
          </w:rPr>
          <w:t>užsienio kalba (antroji vokiečių/rusų);</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7.3.1.6. </w:t>
      </w:r>
      <w:hyperlink r:id="rId16" w:history="1">
        <w:r w:rsidRPr="00820883">
          <w:rPr>
            <w:rStyle w:val="Hyperlink"/>
            <w:rFonts w:ascii="Times New Roman" w:eastAsia="Times New Roman" w:hAnsi="Times New Roman" w:cs="Times New Roman"/>
            <w:sz w:val="24"/>
            <w:szCs w:val="24"/>
          </w:rPr>
          <w:t>matematika;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7.3.1.7. </w:t>
      </w:r>
      <w:hyperlink r:id="rId17" w:history="1">
        <w:r w:rsidRPr="00820883">
          <w:rPr>
            <w:rStyle w:val="Hyperlink"/>
            <w:rFonts w:ascii="Times New Roman" w:eastAsia="Times New Roman" w:hAnsi="Times New Roman" w:cs="Times New Roman"/>
            <w:sz w:val="24"/>
            <w:szCs w:val="24"/>
          </w:rPr>
          <w:t>informatika;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7.3.1.8. </w:t>
      </w:r>
      <w:hyperlink r:id="rId18" w:history="1">
        <w:r w:rsidRPr="00820883">
          <w:rPr>
            <w:rStyle w:val="Hyperlink"/>
            <w:rFonts w:ascii="Times New Roman" w:eastAsia="Times New Roman" w:hAnsi="Times New Roman" w:cs="Times New Roman"/>
            <w:sz w:val="24"/>
            <w:szCs w:val="24"/>
          </w:rPr>
          <w:t>biologija;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7.3.1.9. </w:t>
      </w:r>
      <w:hyperlink r:id="rId19" w:history="1">
        <w:r w:rsidRPr="00820883">
          <w:rPr>
            <w:rStyle w:val="Hyperlink"/>
            <w:rFonts w:ascii="Times New Roman" w:eastAsia="Times New Roman" w:hAnsi="Times New Roman" w:cs="Times New Roman"/>
            <w:sz w:val="24"/>
            <w:szCs w:val="24"/>
          </w:rPr>
          <w:t>chemija;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7.3.1.10. </w:t>
      </w:r>
      <w:hyperlink r:id="rId20" w:history="1">
        <w:r w:rsidRPr="00820883">
          <w:rPr>
            <w:rStyle w:val="Hyperlink"/>
            <w:rFonts w:ascii="Times New Roman" w:eastAsia="Times New Roman" w:hAnsi="Times New Roman" w:cs="Times New Roman"/>
            <w:sz w:val="24"/>
            <w:szCs w:val="24"/>
          </w:rPr>
          <w:t>fizika;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7.3.1.11. </w:t>
      </w:r>
      <w:hyperlink r:id="rId21" w:history="1">
        <w:r w:rsidRPr="002674EC">
          <w:rPr>
            <w:rStyle w:val="Hyperlink"/>
            <w:rFonts w:ascii="Times New Roman" w:eastAsia="Times New Roman" w:hAnsi="Times New Roman" w:cs="Times New Roman"/>
            <w:sz w:val="24"/>
            <w:szCs w:val="24"/>
          </w:rPr>
          <w:t>istorija;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7.3.1.12. </w:t>
      </w:r>
      <w:hyperlink r:id="rId22" w:history="1">
        <w:r w:rsidRPr="002674EC">
          <w:rPr>
            <w:rStyle w:val="Hyperlink"/>
            <w:rFonts w:ascii="Times New Roman" w:eastAsia="Times New Roman" w:hAnsi="Times New Roman" w:cs="Times New Roman"/>
            <w:sz w:val="24"/>
            <w:szCs w:val="24"/>
          </w:rPr>
          <w:t>geografija;</w:t>
        </w:r>
      </w:hyperlink>
    </w:p>
    <w:p w:rsidR="00CA5A3F" w:rsidRPr="00DD3F1D" w:rsidRDefault="00CA5A3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7.3.1.13. </w:t>
      </w:r>
      <w:hyperlink r:id="rId23" w:history="1">
        <w:r w:rsidRPr="002674EC">
          <w:rPr>
            <w:rStyle w:val="Hyperlink"/>
            <w:rFonts w:ascii="Times New Roman" w:eastAsia="Times New Roman" w:hAnsi="Times New Roman" w:cs="Times New Roman"/>
            <w:sz w:val="24"/>
            <w:szCs w:val="24"/>
          </w:rPr>
          <w:t>dailė;</w:t>
        </w:r>
      </w:hyperlink>
    </w:p>
    <w:p w:rsidR="00512E85" w:rsidRPr="00DD3F1D" w:rsidRDefault="00512E85"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7.3.2. vidurinio ugdymo:</w:t>
      </w:r>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 </w:t>
      </w:r>
      <w:hyperlink r:id="rId24" w:history="1">
        <w:r w:rsidRPr="00820883">
          <w:rPr>
            <w:rStyle w:val="Hyperlink"/>
            <w:rFonts w:ascii="Times New Roman" w:eastAsia="Times New Roman" w:hAnsi="Times New Roman" w:cs="Times New Roman"/>
            <w:sz w:val="24"/>
            <w:szCs w:val="24"/>
          </w:rPr>
          <w:t>etika;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7.3.2.2. </w:t>
      </w:r>
      <w:hyperlink r:id="rId25" w:history="1">
        <w:r w:rsidRPr="00820883">
          <w:rPr>
            <w:rStyle w:val="Hyperlink"/>
            <w:rFonts w:ascii="Times New Roman" w:eastAsia="Times New Roman" w:hAnsi="Times New Roman" w:cs="Times New Roman"/>
            <w:sz w:val="24"/>
            <w:szCs w:val="24"/>
          </w:rPr>
          <w:t>lietuvių kalba ir literatūra;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7.3.2.3. </w:t>
      </w:r>
      <w:hyperlink r:id="rId26" w:history="1">
        <w:r w:rsidRPr="00820883">
          <w:rPr>
            <w:rStyle w:val="Hyperlink"/>
            <w:rFonts w:ascii="Times New Roman" w:eastAsia="Times New Roman" w:hAnsi="Times New Roman" w:cs="Times New Roman"/>
            <w:sz w:val="24"/>
            <w:szCs w:val="24"/>
          </w:rPr>
          <w:t>lenkų/rusų tautinės mažumos gimtoji kalba ir literatūra;</w:t>
        </w:r>
      </w:hyperlink>
    </w:p>
    <w:p w:rsidR="009126FB" w:rsidRPr="00D91EBA"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7.3.2.4. </w:t>
      </w:r>
      <w:hyperlink r:id="rId27" w:history="1">
        <w:r w:rsidRPr="009126FB">
          <w:rPr>
            <w:rStyle w:val="Hyperlink"/>
            <w:rFonts w:ascii="Times New Roman" w:eastAsia="Times New Roman" w:hAnsi="Times New Roman" w:cs="Times New Roman"/>
            <w:sz w:val="24"/>
            <w:szCs w:val="24"/>
          </w:rPr>
          <w:t>užsienio kalba;</w:t>
        </w:r>
      </w:hyperlink>
    </w:p>
    <w:p w:rsidR="009126FB" w:rsidRPr="00D91EBA"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91EBA">
        <w:rPr>
          <w:rFonts w:ascii="Times New Roman" w:eastAsia="Times New Roman" w:hAnsi="Times New Roman" w:cs="Times New Roman"/>
          <w:sz w:val="24"/>
          <w:szCs w:val="24"/>
        </w:rPr>
        <w:t xml:space="preserve">7.3.2.5. </w:t>
      </w:r>
      <w:hyperlink r:id="rId28" w:history="1">
        <w:r w:rsidRPr="00820883">
          <w:rPr>
            <w:rStyle w:val="Hyperlink"/>
            <w:rFonts w:ascii="Times New Roman" w:eastAsia="Times New Roman" w:hAnsi="Times New Roman" w:cs="Times New Roman"/>
            <w:sz w:val="24"/>
            <w:szCs w:val="24"/>
          </w:rPr>
          <w:t>matematika;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7.3.2.6. </w:t>
      </w:r>
      <w:hyperlink r:id="rId29" w:history="1">
        <w:r w:rsidRPr="00820883">
          <w:rPr>
            <w:rStyle w:val="Hyperlink"/>
            <w:rFonts w:ascii="Times New Roman" w:eastAsia="Times New Roman" w:hAnsi="Times New Roman" w:cs="Times New Roman"/>
            <w:sz w:val="24"/>
            <w:szCs w:val="24"/>
          </w:rPr>
          <w:t>informatika;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7.3.2.7. </w:t>
      </w:r>
      <w:hyperlink r:id="rId30" w:history="1">
        <w:r w:rsidRPr="00820883">
          <w:rPr>
            <w:rStyle w:val="Hyperlink"/>
            <w:rFonts w:ascii="Times New Roman" w:eastAsia="Times New Roman" w:hAnsi="Times New Roman" w:cs="Times New Roman"/>
            <w:sz w:val="24"/>
            <w:szCs w:val="24"/>
          </w:rPr>
          <w:t>biologija;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7.3.2.8. </w:t>
      </w:r>
      <w:hyperlink r:id="rId31" w:history="1">
        <w:r w:rsidRPr="00820883">
          <w:rPr>
            <w:rStyle w:val="Hyperlink"/>
            <w:rFonts w:ascii="Times New Roman" w:eastAsia="Times New Roman" w:hAnsi="Times New Roman" w:cs="Times New Roman"/>
            <w:sz w:val="24"/>
            <w:szCs w:val="24"/>
          </w:rPr>
          <w:t>chemija;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7.3.2.9. </w:t>
      </w:r>
      <w:hyperlink r:id="rId32" w:history="1">
        <w:r w:rsidRPr="00820883">
          <w:rPr>
            <w:rStyle w:val="Hyperlink"/>
            <w:rFonts w:ascii="Times New Roman" w:eastAsia="Times New Roman" w:hAnsi="Times New Roman" w:cs="Times New Roman"/>
            <w:sz w:val="24"/>
            <w:szCs w:val="24"/>
          </w:rPr>
          <w:t>fizika;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7.3.2.10. </w:t>
      </w:r>
      <w:hyperlink r:id="rId33" w:history="1">
        <w:r w:rsidRPr="002674EC">
          <w:rPr>
            <w:rStyle w:val="Hyperlink"/>
            <w:rFonts w:ascii="Times New Roman" w:eastAsia="Times New Roman" w:hAnsi="Times New Roman" w:cs="Times New Roman"/>
            <w:sz w:val="24"/>
            <w:szCs w:val="24"/>
          </w:rPr>
          <w:t>istorija;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7.3.2.11. </w:t>
      </w:r>
      <w:hyperlink r:id="rId34" w:history="1">
        <w:r w:rsidRPr="002674EC">
          <w:rPr>
            <w:rStyle w:val="Hyperlink"/>
            <w:rFonts w:ascii="Times New Roman" w:eastAsia="Times New Roman" w:hAnsi="Times New Roman" w:cs="Times New Roman"/>
            <w:sz w:val="24"/>
            <w:szCs w:val="24"/>
          </w:rPr>
          <w:t>geografija;</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7.3.2.12. </w:t>
      </w:r>
      <w:hyperlink r:id="rId35" w:history="1">
        <w:r w:rsidRPr="002674EC">
          <w:rPr>
            <w:rStyle w:val="Hyperlink"/>
            <w:rFonts w:ascii="Times New Roman" w:eastAsia="Times New Roman" w:hAnsi="Times New Roman" w:cs="Times New Roman"/>
            <w:sz w:val="24"/>
            <w:szCs w:val="24"/>
          </w:rPr>
          <w:t>ekonomika ir verslumas;</w:t>
        </w:r>
      </w:hyperlink>
    </w:p>
    <w:p w:rsidR="009126FB" w:rsidRPr="00DD3F1D" w:rsidRDefault="009126FB"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7.3.2.13. </w:t>
      </w:r>
      <w:hyperlink r:id="rId36" w:history="1">
        <w:r w:rsidRPr="002674EC">
          <w:rPr>
            <w:rStyle w:val="Hyperlink"/>
            <w:rFonts w:ascii="Times New Roman" w:eastAsia="Times New Roman" w:hAnsi="Times New Roman" w:cs="Times New Roman"/>
            <w:sz w:val="24"/>
            <w:szCs w:val="24"/>
          </w:rPr>
          <w:t>dailė</w:t>
        </w:r>
        <w:r w:rsidR="006B6B0E" w:rsidRPr="002674EC">
          <w:rPr>
            <w:rStyle w:val="Hyperlink"/>
            <w:rFonts w:ascii="Times New Roman" w:eastAsia="Times New Roman" w:hAnsi="Times New Roman" w:cs="Times New Roman"/>
            <w:sz w:val="24"/>
            <w:szCs w:val="24"/>
          </w:rPr>
          <w:t>;</w:t>
        </w:r>
      </w:hyperlink>
    </w:p>
    <w:p w:rsidR="006B6B0E" w:rsidRPr="00DD3F1D" w:rsidRDefault="006B6B0E"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7.3.2.14. </w:t>
      </w:r>
      <w:hyperlink r:id="rId37" w:history="1">
        <w:r w:rsidRPr="002674EC">
          <w:rPr>
            <w:rStyle w:val="Hyperlink"/>
            <w:rFonts w:ascii="Times New Roman" w:eastAsia="Times New Roman" w:hAnsi="Times New Roman" w:cs="Times New Roman"/>
            <w:sz w:val="24"/>
            <w:szCs w:val="24"/>
          </w:rPr>
          <w:t>etninė kultūra;</w:t>
        </w:r>
      </w:hyperlink>
    </w:p>
    <w:p w:rsidR="006B6B0E" w:rsidRPr="00DD3F1D" w:rsidRDefault="006B6B0E"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7.3.2.15. </w:t>
      </w:r>
      <w:hyperlink r:id="rId38" w:history="1">
        <w:r w:rsidRPr="002674EC">
          <w:rPr>
            <w:rStyle w:val="Hyperlink"/>
            <w:rFonts w:ascii="Times New Roman" w:eastAsia="Times New Roman" w:hAnsi="Times New Roman" w:cs="Times New Roman"/>
            <w:sz w:val="24"/>
            <w:szCs w:val="24"/>
          </w:rPr>
          <w:t>nacionalinio saugumo ir krašto gynyba;</w:t>
        </w:r>
      </w:hyperlink>
    </w:p>
    <w:p w:rsidR="006B6B0E" w:rsidRPr="00DD3F1D" w:rsidRDefault="006B6B0E"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7.3.2.16. </w:t>
      </w:r>
      <w:hyperlink r:id="rId39" w:history="1">
        <w:r w:rsidRPr="002674EC">
          <w:rPr>
            <w:rStyle w:val="Hyperlink"/>
            <w:rFonts w:ascii="Times New Roman" w:eastAsia="Times New Roman" w:hAnsi="Times New Roman" w:cs="Times New Roman"/>
            <w:sz w:val="24"/>
            <w:szCs w:val="24"/>
          </w:rPr>
          <w:t>psichologija;</w:t>
        </w:r>
      </w:hyperlink>
    </w:p>
    <w:p w:rsidR="006B6B0E" w:rsidRPr="00DD3F1D" w:rsidRDefault="006B6B0E" w:rsidP="009126FB">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DD3F1D">
        <w:rPr>
          <w:rFonts w:ascii="Times New Roman" w:eastAsia="Times New Roman" w:hAnsi="Times New Roman" w:cs="Times New Roman"/>
          <w:sz w:val="24"/>
          <w:szCs w:val="24"/>
        </w:rPr>
        <w:t xml:space="preserve">7.3.2.17. </w:t>
      </w:r>
      <w:hyperlink r:id="rId40" w:history="1">
        <w:r w:rsidRPr="002674EC">
          <w:rPr>
            <w:rStyle w:val="Hyperlink"/>
            <w:rFonts w:ascii="Times New Roman" w:eastAsia="Times New Roman" w:hAnsi="Times New Roman" w:cs="Times New Roman"/>
            <w:sz w:val="24"/>
            <w:szCs w:val="24"/>
          </w:rPr>
          <w:t>menų istorija.</w:t>
        </w:r>
      </w:hyperlink>
    </w:p>
    <w:p w:rsidR="00F376A9" w:rsidRPr="00DD3F1D" w:rsidRDefault="00E362B8"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11DE" w:rsidRPr="00B93959">
        <w:rPr>
          <w:rFonts w:ascii="Times New Roman" w:eastAsia="Times New Roman" w:hAnsi="Times New Roman" w:cs="Times New Roman"/>
          <w:sz w:val="24"/>
          <w:szCs w:val="24"/>
        </w:rPr>
        <w:t xml:space="preserve">.4. </w:t>
      </w:r>
      <w:r w:rsidR="003D6142" w:rsidRPr="00B93959">
        <w:rPr>
          <w:rFonts w:ascii="Times New Roman" w:eastAsia="Times New Roman" w:hAnsi="Times New Roman" w:cs="Times New Roman"/>
          <w:sz w:val="24"/>
          <w:szCs w:val="24"/>
        </w:rPr>
        <w:t>b</w:t>
      </w:r>
      <w:r w:rsidR="00AF11DE" w:rsidRPr="00B93959">
        <w:rPr>
          <w:rFonts w:ascii="Times New Roman" w:eastAsia="Times New Roman" w:hAnsi="Times New Roman" w:cs="Times New Roman"/>
          <w:sz w:val="24"/>
          <w:szCs w:val="24"/>
        </w:rPr>
        <w:t xml:space="preserve">endruomeninis mokyklos lygmuo apima pedagoginės bendruomenės sukurtą ir/ar sutartą vertinimo sistemą ir/ar tvarką, derančią su nacionalinio lygmens dokumentais. Siekdami diegti mokslu grįstą pažangią </w:t>
      </w:r>
      <w:r w:rsidR="00D52F08" w:rsidRPr="00B93959">
        <w:rPr>
          <w:rFonts w:ascii="Times New Roman" w:eastAsia="Times New Roman" w:hAnsi="Times New Roman" w:cs="Times New Roman"/>
          <w:sz w:val="24"/>
          <w:szCs w:val="24"/>
        </w:rPr>
        <w:t xml:space="preserve">mokinių pasiekimų </w:t>
      </w:r>
      <w:r w:rsidR="00AF11DE" w:rsidRPr="00B93959">
        <w:rPr>
          <w:rFonts w:ascii="Times New Roman" w:eastAsia="Times New Roman" w:hAnsi="Times New Roman" w:cs="Times New Roman"/>
          <w:sz w:val="24"/>
          <w:szCs w:val="24"/>
        </w:rPr>
        <w:t xml:space="preserve">vertinimo praktiką, </w:t>
      </w:r>
      <w:r w:rsidR="001578DC">
        <w:rPr>
          <w:rFonts w:ascii="Times New Roman" w:eastAsia="Times New Roman" w:hAnsi="Times New Roman" w:cs="Times New Roman"/>
          <w:sz w:val="24"/>
          <w:szCs w:val="24"/>
        </w:rPr>
        <w:t xml:space="preserve">VSMC </w:t>
      </w:r>
      <w:r w:rsidR="00AF11DE" w:rsidRPr="00B93959">
        <w:rPr>
          <w:rFonts w:ascii="Times New Roman" w:eastAsia="Times New Roman" w:hAnsi="Times New Roman" w:cs="Times New Roman"/>
          <w:sz w:val="24"/>
          <w:szCs w:val="24"/>
        </w:rPr>
        <w:t xml:space="preserve">pedagoginės bendruomenės nariai </w:t>
      </w:r>
      <w:r w:rsidR="00AF11DE" w:rsidRPr="00B93959">
        <w:rPr>
          <w:rFonts w:ascii="Times New Roman" w:eastAsia="Times New Roman" w:hAnsi="Times New Roman" w:cs="Times New Roman"/>
          <w:bCs/>
          <w:sz w:val="24"/>
          <w:szCs w:val="24"/>
        </w:rPr>
        <w:t>bendradarbiaudami t</w:t>
      </w:r>
      <w:r w:rsidR="00AF11DE" w:rsidRPr="00B93959">
        <w:rPr>
          <w:rFonts w:ascii="Times New Roman" w:eastAsia="Times New Roman" w:hAnsi="Times New Roman" w:cs="Times New Roman"/>
          <w:sz w:val="24"/>
          <w:szCs w:val="24"/>
        </w:rPr>
        <w:t xml:space="preserve">obulina profesines </w:t>
      </w:r>
      <w:r w:rsidR="00AF11DE" w:rsidRPr="00DD3F1D">
        <w:rPr>
          <w:rFonts w:ascii="Times New Roman" w:eastAsia="Times New Roman" w:hAnsi="Times New Roman" w:cs="Times New Roman"/>
          <w:sz w:val="24"/>
          <w:szCs w:val="24"/>
        </w:rPr>
        <w:t>kompetencijas, drauge kuria bei palaiko vertinimo kultūrą bendruomenėje</w:t>
      </w:r>
      <w:r w:rsidR="00512E85" w:rsidRPr="00DD3F1D">
        <w:rPr>
          <w:rFonts w:ascii="Times New Roman" w:eastAsia="Times New Roman" w:hAnsi="Times New Roman" w:cs="Times New Roman"/>
          <w:sz w:val="24"/>
          <w:szCs w:val="24"/>
        </w:rPr>
        <w:t>, kolegialiai priima sprendimus:</w:t>
      </w:r>
    </w:p>
    <w:p w:rsidR="001C1755" w:rsidRPr="000168D3" w:rsidRDefault="001C1755" w:rsidP="001C1755">
      <w:pPr>
        <w:ind w:right="43" w:firstLine="709"/>
        <w:jc w:val="both"/>
        <w:rPr>
          <w:rFonts w:ascii="Times New Roman" w:eastAsia="Times New Roman" w:hAnsi="Times New Roman" w:cs="Times New Roman"/>
          <w:sz w:val="24"/>
          <w:u w:val="single"/>
        </w:rPr>
      </w:pPr>
      <w:r w:rsidRPr="00DD3F1D">
        <w:rPr>
          <w:rFonts w:ascii="Times New Roman" w:eastAsia="Times New Roman" w:hAnsi="Times New Roman" w:cs="Times New Roman"/>
          <w:sz w:val="24"/>
          <w:szCs w:val="24"/>
        </w:rPr>
        <w:lastRenderedPageBreak/>
        <w:t xml:space="preserve">7.4.1. </w:t>
      </w:r>
      <w:r w:rsidR="00512E85" w:rsidRPr="007833AE">
        <w:rPr>
          <w:rFonts w:ascii="Times New Roman" w:eastAsia="Times New Roman" w:hAnsi="Times New Roman" w:cs="Times New Roman"/>
          <w:sz w:val="24"/>
          <w:szCs w:val="24"/>
        </w:rPr>
        <w:t>VSMC pedagoginė bendruomenė sutarė dėl dalykų k</w:t>
      </w:r>
      <w:r w:rsidRPr="007833AE">
        <w:rPr>
          <w:rFonts w:ascii="Times New Roman" w:eastAsia="Times New Roman" w:hAnsi="Times New Roman" w:cs="Times New Roman"/>
          <w:sz w:val="24"/>
        </w:rPr>
        <w:t>ontrolinių darbų skaiči</w:t>
      </w:r>
      <w:r w:rsidR="00512E85" w:rsidRPr="007833AE">
        <w:rPr>
          <w:rFonts w:ascii="Times New Roman" w:eastAsia="Times New Roman" w:hAnsi="Times New Roman" w:cs="Times New Roman"/>
          <w:sz w:val="24"/>
        </w:rPr>
        <w:t>a</w:t>
      </w:r>
      <w:r w:rsidRPr="007833AE">
        <w:rPr>
          <w:rFonts w:ascii="Times New Roman" w:eastAsia="Times New Roman" w:hAnsi="Times New Roman" w:cs="Times New Roman"/>
          <w:sz w:val="24"/>
        </w:rPr>
        <w:t>us per pusmetį (minimalus skaičius):</w:t>
      </w:r>
    </w:p>
    <w:tbl>
      <w:tblPr>
        <w:tblStyle w:val="Lentelstinklelis1"/>
        <w:tblW w:w="7471" w:type="dxa"/>
        <w:jc w:val="center"/>
        <w:tblInd w:w="0" w:type="dxa"/>
        <w:tblCellMar>
          <w:top w:w="41" w:type="dxa"/>
          <w:right w:w="7" w:type="dxa"/>
        </w:tblCellMar>
        <w:tblLook w:val="04A0"/>
      </w:tblPr>
      <w:tblGrid>
        <w:gridCol w:w="3502"/>
        <w:gridCol w:w="851"/>
        <w:gridCol w:w="1134"/>
        <w:gridCol w:w="992"/>
        <w:gridCol w:w="992"/>
      </w:tblGrid>
      <w:tr w:rsidR="00745E92" w:rsidRPr="001C1755" w:rsidTr="00745E92">
        <w:trPr>
          <w:trHeight w:val="926"/>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26"/>
              <w:jc w:val="center"/>
              <w:rPr>
                <w:rFonts w:ascii="Times New Roman" w:hAnsi="Times New Roman"/>
                <w:color w:val="000000"/>
                <w:sz w:val="24"/>
              </w:rPr>
            </w:pPr>
            <w:r w:rsidRPr="001C1755">
              <w:rPr>
                <w:rFonts w:ascii="Times New Roman" w:hAnsi="Times New Roman"/>
                <w:b/>
                <w:color w:val="000000"/>
                <w:sz w:val="24"/>
              </w:rPr>
              <w:t>Dalykai</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44"/>
              <w:rPr>
                <w:rFonts w:ascii="Times New Roman" w:hAnsi="Times New Roman"/>
                <w:color w:val="000000"/>
                <w:sz w:val="24"/>
              </w:rPr>
            </w:pPr>
            <w:r w:rsidRPr="001C1755">
              <w:rPr>
                <w:rFonts w:ascii="Times New Roman" w:hAnsi="Times New Roman"/>
                <w:b/>
                <w:color w:val="000000"/>
                <w:sz w:val="24"/>
              </w:rPr>
              <w:t>I kl.</w:t>
            </w:r>
          </w:p>
        </w:tc>
        <w:tc>
          <w:tcPr>
            <w:tcW w:w="1134"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spacing w:after="108"/>
              <w:ind w:left="-10"/>
              <w:rPr>
                <w:rFonts w:ascii="Times New Roman" w:hAnsi="Times New Roman"/>
                <w:color w:val="000000"/>
                <w:sz w:val="24"/>
              </w:rPr>
            </w:pPr>
            <w:r w:rsidRPr="001C1755">
              <w:rPr>
                <w:rFonts w:ascii="Times New Roman" w:hAnsi="Times New Roman"/>
                <w:b/>
                <w:color w:val="000000"/>
                <w:sz w:val="24"/>
              </w:rPr>
              <w:t xml:space="preserve">III kl. </w:t>
            </w:r>
          </w:p>
          <w:p w:rsidR="00745E92" w:rsidRPr="001C1755" w:rsidRDefault="00745E92" w:rsidP="001C1755">
            <w:pPr>
              <w:ind w:left="8"/>
              <w:jc w:val="center"/>
              <w:rPr>
                <w:rFonts w:ascii="Times New Roman" w:hAnsi="Times New Roman"/>
                <w:color w:val="000000"/>
                <w:sz w:val="24"/>
              </w:rPr>
            </w:pPr>
            <w:r w:rsidRPr="001C1755">
              <w:rPr>
                <w:rFonts w:ascii="Times New Roman" w:hAnsi="Times New Roman"/>
                <w:b/>
                <w:color w:val="000000"/>
                <w:sz w:val="24"/>
              </w:rPr>
              <w:t>B</w:t>
            </w:r>
            <w:r w:rsidR="00F207D7">
              <w:rPr>
                <w:rFonts w:ascii="Times New Roman" w:hAnsi="Times New Roman"/>
                <w:color w:val="000000"/>
                <w:sz w:val="24"/>
              </w:rPr>
              <w:t>kursas</w:t>
            </w:r>
          </w:p>
        </w:tc>
        <w:tc>
          <w:tcPr>
            <w:tcW w:w="99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spacing w:after="108"/>
              <w:ind w:right="207"/>
              <w:jc w:val="right"/>
              <w:rPr>
                <w:rFonts w:ascii="Times New Roman" w:hAnsi="Times New Roman"/>
                <w:color w:val="000000"/>
                <w:sz w:val="24"/>
              </w:rPr>
            </w:pPr>
            <w:r w:rsidRPr="001C1755">
              <w:rPr>
                <w:rFonts w:ascii="Times New Roman" w:hAnsi="Times New Roman"/>
                <w:b/>
                <w:color w:val="000000"/>
                <w:sz w:val="24"/>
              </w:rPr>
              <w:t xml:space="preserve">III kl. </w:t>
            </w:r>
          </w:p>
          <w:p w:rsidR="00745E92" w:rsidRPr="001C1755" w:rsidRDefault="00745E92" w:rsidP="001C1755">
            <w:pPr>
              <w:ind w:left="27"/>
              <w:jc w:val="center"/>
              <w:rPr>
                <w:rFonts w:ascii="Times New Roman" w:hAnsi="Times New Roman"/>
                <w:color w:val="000000"/>
                <w:sz w:val="24"/>
              </w:rPr>
            </w:pPr>
            <w:r w:rsidRPr="001C1755">
              <w:rPr>
                <w:rFonts w:ascii="Times New Roman" w:hAnsi="Times New Roman"/>
                <w:b/>
                <w:color w:val="000000"/>
                <w:sz w:val="24"/>
              </w:rPr>
              <w:t>A</w:t>
            </w:r>
            <w:r w:rsidR="007959EA">
              <w:rPr>
                <w:rFonts w:ascii="Times New Roman" w:hAnsi="Times New Roman"/>
                <w:color w:val="000000"/>
                <w:sz w:val="24"/>
              </w:rPr>
              <w:t>ku</w:t>
            </w:r>
            <w:r w:rsidR="00F207D7">
              <w:rPr>
                <w:rFonts w:ascii="Times New Roman" w:hAnsi="Times New Roman"/>
                <w:color w:val="000000"/>
                <w:sz w:val="24"/>
              </w:rPr>
              <w:t>rsas</w:t>
            </w:r>
          </w:p>
        </w:tc>
        <w:tc>
          <w:tcPr>
            <w:tcW w:w="992" w:type="dxa"/>
            <w:tcBorders>
              <w:top w:val="single" w:sz="8" w:space="0" w:color="000000"/>
              <w:left w:val="single" w:sz="8" w:space="0" w:color="000000"/>
              <w:bottom w:val="single" w:sz="8" w:space="0" w:color="000000"/>
              <w:right w:val="single" w:sz="8" w:space="0" w:color="000000"/>
            </w:tcBorders>
          </w:tcPr>
          <w:p w:rsidR="00745E92" w:rsidRPr="001C1755" w:rsidRDefault="00F207D7" w:rsidP="001C1755">
            <w:pPr>
              <w:spacing w:after="108"/>
              <w:ind w:right="207"/>
              <w:jc w:val="right"/>
              <w:rPr>
                <w:rFonts w:ascii="Times New Roman" w:hAnsi="Times New Roman"/>
                <w:b/>
                <w:color w:val="000000"/>
                <w:sz w:val="24"/>
              </w:rPr>
            </w:pPr>
            <w:r>
              <w:rPr>
                <w:rFonts w:ascii="Times New Roman" w:hAnsi="Times New Roman"/>
                <w:b/>
                <w:color w:val="000000"/>
                <w:sz w:val="24"/>
              </w:rPr>
              <w:t>IV C kl.</w:t>
            </w:r>
          </w:p>
        </w:tc>
      </w:tr>
      <w:tr w:rsidR="00745E92" w:rsidRPr="001C1755" w:rsidTr="00745E92">
        <w:trPr>
          <w:trHeight w:val="519"/>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20"/>
              <w:rPr>
                <w:rFonts w:ascii="Times New Roman" w:hAnsi="Times New Roman"/>
                <w:color w:val="000000"/>
                <w:sz w:val="24"/>
              </w:rPr>
            </w:pPr>
            <w:r w:rsidRPr="001C1755">
              <w:rPr>
                <w:rFonts w:ascii="Times New Roman" w:hAnsi="Times New Roman"/>
                <w:color w:val="000000"/>
                <w:sz w:val="24"/>
              </w:rPr>
              <w:t xml:space="preserve">Dorinis ugdymas (etika)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8F6594">
            <w:pPr>
              <w:ind w:right="21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26"/>
              <w:jc w:val="center"/>
              <w:rPr>
                <w:rFonts w:ascii="Times New Roman" w:hAnsi="Times New Roman"/>
                <w:color w:val="000000"/>
                <w:sz w:val="24"/>
              </w:rPr>
            </w:pPr>
            <w:r>
              <w:rPr>
                <w:rFonts w:ascii="Times New Roman" w:hAnsi="Times New Roman"/>
                <w:color w:val="000000"/>
                <w:sz w:val="24"/>
              </w:rPr>
              <w:t>1</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C1755">
            <w:pPr>
              <w:ind w:left="26"/>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20"/>
              <w:rPr>
                <w:rFonts w:ascii="Times New Roman" w:hAnsi="Times New Roman"/>
                <w:color w:val="000000"/>
                <w:sz w:val="24"/>
              </w:rPr>
            </w:pPr>
            <w:r w:rsidRPr="001C1755">
              <w:rPr>
                <w:rFonts w:ascii="Times New Roman" w:hAnsi="Times New Roman"/>
                <w:color w:val="000000"/>
                <w:sz w:val="24"/>
              </w:rPr>
              <w:t xml:space="preserve">Lietuvių kalba ir literatūra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8F6594">
            <w:pPr>
              <w:ind w:right="213"/>
              <w:jc w:val="center"/>
              <w:rPr>
                <w:rFonts w:ascii="Times New Roman" w:hAnsi="Times New Roman"/>
                <w:color w:val="000000"/>
                <w:sz w:val="24"/>
              </w:rPr>
            </w:pPr>
            <w:r>
              <w:rPr>
                <w:rFonts w:ascii="Times New Roman" w:hAnsi="Times New Roman"/>
                <w:color w:val="000000"/>
                <w:sz w:val="24"/>
              </w:rPr>
              <w:t>4</w:t>
            </w:r>
          </w:p>
        </w:tc>
        <w:tc>
          <w:tcPr>
            <w:tcW w:w="1134"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26"/>
              <w:jc w:val="center"/>
              <w:rPr>
                <w:rFonts w:ascii="Times New Roman" w:hAnsi="Times New Roman"/>
                <w:color w:val="000000"/>
                <w:sz w:val="24"/>
              </w:rPr>
            </w:pPr>
            <w:r>
              <w:rPr>
                <w:rFonts w:ascii="Times New Roman" w:hAnsi="Times New Roman"/>
                <w:color w:val="000000"/>
                <w:sz w:val="24"/>
              </w:rPr>
              <w:t>4</w:t>
            </w:r>
          </w:p>
        </w:tc>
        <w:tc>
          <w:tcPr>
            <w:tcW w:w="99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22"/>
              <w:jc w:val="center"/>
              <w:rPr>
                <w:rFonts w:ascii="Times New Roman" w:hAnsi="Times New Roman"/>
                <w:color w:val="000000"/>
                <w:sz w:val="24"/>
              </w:rPr>
            </w:pPr>
            <w:r>
              <w:rPr>
                <w:rFonts w:ascii="Times New Roman" w:hAnsi="Times New Roman"/>
                <w:color w:val="000000"/>
                <w:sz w:val="24"/>
              </w:rPr>
              <w:t>6</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C1755">
            <w:pPr>
              <w:ind w:left="22"/>
              <w:jc w:val="center"/>
              <w:rPr>
                <w:rFonts w:ascii="Times New Roman" w:hAnsi="Times New Roman"/>
                <w:color w:val="000000"/>
                <w:sz w:val="24"/>
              </w:rPr>
            </w:pPr>
          </w:p>
        </w:tc>
      </w:tr>
      <w:tr w:rsidR="00745E92" w:rsidRPr="001C1755" w:rsidTr="00745E92">
        <w:trPr>
          <w:trHeight w:val="514"/>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20"/>
              <w:rPr>
                <w:rFonts w:ascii="Times New Roman" w:hAnsi="Times New Roman"/>
                <w:color w:val="000000"/>
                <w:sz w:val="24"/>
              </w:rPr>
            </w:pPr>
            <w:r>
              <w:rPr>
                <w:rFonts w:ascii="Times New Roman" w:hAnsi="Times New Roman"/>
                <w:sz w:val="24"/>
                <w:szCs w:val="24"/>
              </w:rPr>
              <w:t>L</w:t>
            </w:r>
            <w:r w:rsidRPr="00DD3F1D">
              <w:rPr>
                <w:rFonts w:ascii="Times New Roman" w:hAnsi="Times New Roman"/>
                <w:sz w:val="24"/>
                <w:szCs w:val="24"/>
              </w:rPr>
              <w:t>enkų/rusų tautinės mažumos gimtoji kalba ir literatūra;</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8F6594">
            <w:pPr>
              <w:ind w:right="238"/>
              <w:jc w:val="center"/>
              <w:rPr>
                <w:rFonts w:ascii="Times New Roman" w:hAnsi="Times New Roman"/>
                <w:color w:val="000000"/>
                <w:sz w:val="24"/>
              </w:rPr>
            </w:pP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left="26"/>
              <w:jc w:val="center"/>
              <w:rPr>
                <w:rFonts w:ascii="Times New Roman" w:hAnsi="Times New Roman"/>
                <w:color w:val="000000"/>
                <w:sz w:val="24"/>
              </w:rPr>
            </w:pPr>
          </w:p>
        </w:tc>
        <w:tc>
          <w:tcPr>
            <w:tcW w:w="992" w:type="dxa"/>
            <w:tcBorders>
              <w:top w:val="single" w:sz="8" w:space="0" w:color="000000"/>
              <w:left w:val="single" w:sz="8" w:space="0" w:color="000000"/>
              <w:bottom w:val="single" w:sz="8" w:space="0" w:color="000000"/>
              <w:right w:val="single" w:sz="8" w:space="0" w:color="000000"/>
            </w:tcBorders>
          </w:tcPr>
          <w:p w:rsidR="00745E92" w:rsidRDefault="00BC6994" w:rsidP="001578DC">
            <w:pPr>
              <w:ind w:left="26"/>
              <w:jc w:val="center"/>
              <w:rPr>
                <w:rFonts w:ascii="Times New Roman" w:hAnsi="Times New Roman"/>
                <w:color w:val="000000"/>
                <w:sz w:val="24"/>
              </w:rPr>
            </w:pPr>
            <w:r>
              <w:rPr>
                <w:rFonts w:ascii="Times New Roman" w:hAnsi="Times New Roman"/>
                <w:color w:val="000000"/>
                <w:sz w:val="24"/>
              </w:rPr>
              <w:t>3</w:t>
            </w:r>
          </w:p>
        </w:tc>
      </w:tr>
      <w:tr w:rsidR="00745E92" w:rsidRPr="001C1755" w:rsidTr="00745E92">
        <w:trPr>
          <w:trHeight w:val="507"/>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D6474F">
            <w:pPr>
              <w:ind w:left="127"/>
              <w:rPr>
                <w:rFonts w:ascii="Times New Roman" w:hAnsi="Times New Roman"/>
                <w:color w:val="000000"/>
                <w:sz w:val="24"/>
              </w:rPr>
            </w:pPr>
            <w:r>
              <w:rPr>
                <w:rFonts w:ascii="Times New Roman" w:hAnsi="Times New Roman"/>
                <w:color w:val="000000"/>
                <w:sz w:val="24"/>
              </w:rPr>
              <w:t>Privalomai pasirenkama u</w:t>
            </w:r>
            <w:r w:rsidRPr="001C1755">
              <w:rPr>
                <w:rFonts w:ascii="Times New Roman" w:hAnsi="Times New Roman"/>
                <w:color w:val="000000"/>
                <w:sz w:val="24"/>
              </w:rPr>
              <w:t xml:space="preserve">žsienio kalba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1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6B6B0E">
            <w:pPr>
              <w:spacing w:after="113"/>
              <w:ind w:left="82"/>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6B6B0E">
            <w:pPr>
              <w:spacing w:after="113"/>
              <w:ind w:left="82"/>
              <w:jc w:val="center"/>
              <w:rPr>
                <w:rFonts w:ascii="Times New Roman" w:hAnsi="Times New Roman"/>
                <w:color w:val="000000"/>
                <w:sz w:val="24"/>
              </w:rPr>
            </w:pPr>
          </w:p>
        </w:tc>
      </w:tr>
      <w:tr w:rsidR="00745E92" w:rsidRPr="001C1755" w:rsidTr="00745E92">
        <w:trPr>
          <w:trHeight w:val="514"/>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0"/>
              <w:rPr>
                <w:rFonts w:ascii="Times New Roman" w:hAnsi="Times New Roman"/>
                <w:color w:val="000000"/>
                <w:sz w:val="24"/>
              </w:rPr>
            </w:pPr>
            <w:r w:rsidRPr="001C1755">
              <w:rPr>
                <w:rFonts w:ascii="Times New Roman" w:hAnsi="Times New Roman"/>
                <w:color w:val="000000"/>
                <w:sz w:val="24"/>
              </w:rPr>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13"/>
              <w:jc w:val="center"/>
              <w:rPr>
                <w:rFonts w:ascii="Times New Roman" w:hAnsi="Times New Roman"/>
                <w:color w:val="000000"/>
                <w:sz w:val="24"/>
              </w:rPr>
            </w:pPr>
            <w:r>
              <w:rPr>
                <w:rFonts w:ascii="Times New Roman" w:hAnsi="Times New Roman"/>
                <w:color w:val="000000"/>
                <w:sz w:val="24"/>
              </w:rPr>
              <w:t>5</w:t>
            </w:r>
          </w:p>
        </w:tc>
        <w:tc>
          <w:tcPr>
            <w:tcW w:w="1134"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9"/>
              <w:jc w:val="center"/>
              <w:rPr>
                <w:rFonts w:ascii="Times New Roman" w:hAnsi="Times New Roman"/>
                <w:color w:val="000000"/>
                <w:sz w:val="24"/>
              </w:rPr>
            </w:pPr>
            <w:r>
              <w:rPr>
                <w:rFonts w:ascii="Times New Roman" w:hAnsi="Times New Roman"/>
                <w:color w:val="000000"/>
                <w:sz w:val="24"/>
              </w:rPr>
              <w:t>4</w:t>
            </w:r>
          </w:p>
        </w:tc>
        <w:tc>
          <w:tcPr>
            <w:tcW w:w="99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3"/>
              <w:jc w:val="center"/>
              <w:rPr>
                <w:rFonts w:ascii="Times New Roman" w:hAnsi="Times New Roman"/>
                <w:color w:val="000000"/>
                <w:sz w:val="24"/>
              </w:rPr>
            </w:pPr>
            <w:r>
              <w:rPr>
                <w:rFonts w:ascii="Times New Roman" w:hAnsi="Times New Roman"/>
                <w:color w:val="000000"/>
                <w:sz w:val="24"/>
              </w:rPr>
              <w:t>6</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C1755">
            <w:pPr>
              <w:ind w:right="103"/>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0"/>
              <w:rPr>
                <w:rFonts w:ascii="Times New Roman" w:hAnsi="Times New Roman"/>
                <w:color w:val="000000"/>
                <w:sz w:val="24"/>
              </w:rPr>
            </w:pPr>
            <w:r w:rsidRPr="001C1755">
              <w:rPr>
                <w:rFonts w:ascii="Times New Roman" w:hAnsi="Times New Roman"/>
                <w:color w:val="000000"/>
                <w:sz w:val="24"/>
              </w:rPr>
              <w:t xml:space="preserve">Biologija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1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right="109"/>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578DC">
            <w:pPr>
              <w:ind w:right="109"/>
              <w:jc w:val="center"/>
              <w:rPr>
                <w:rFonts w:ascii="Times New Roman" w:hAnsi="Times New Roman"/>
                <w:color w:val="000000"/>
                <w:sz w:val="24"/>
              </w:rPr>
            </w:pPr>
          </w:p>
        </w:tc>
      </w:tr>
      <w:tr w:rsidR="00745E92" w:rsidRPr="001C1755" w:rsidTr="00745E92">
        <w:trPr>
          <w:trHeight w:val="514"/>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0"/>
              <w:rPr>
                <w:rFonts w:ascii="Times New Roman" w:hAnsi="Times New Roman"/>
                <w:color w:val="000000"/>
                <w:sz w:val="24"/>
              </w:rPr>
            </w:pPr>
            <w:r w:rsidRPr="001C1755">
              <w:rPr>
                <w:rFonts w:ascii="Times New Roman" w:hAnsi="Times New Roman"/>
                <w:color w:val="000000"/>
                <w:sz w:val="24"/>
              </w:rPr>
              <w:t xml:space="preserve">Fizika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1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right="109"/>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578DC">
            <w:pPr>
              <w:ind w:right="109"/>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0"/>
              <w:rPr>
                <w:rFonts w:ascii="Times New Roman" w:hAnsi="Times New Roman"/>
                <w:color w:val="000000"/>
                <w:sz w:val="24"/>
              </w:rPr>
            </w:pPr>
            <w:r w:rsidRPr="001C1755">
              <w:rPr>
                <w:rFonts w:ascii="Times New Roman" w:hAnsi="Times New Roman"/>
                <w:color w:val="000000"/>
                <w:sz w:val="24"/>
              </w:rPr>
              <w:t xml:space="preserve">Chemija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1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right="109"/>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578DC">
            <w:pPr>
              <w:ind w:right="109"/>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left="10"/>
              <w:rPr>
                <w:rFonts w:ascii="Times New Roman" w:hAnsi="Times New Roman"/>
                <w:color w:val="000000"/>
                <w:sz w:val="24"/>
              </w:rPr>
            </w:pPr>
            <w:r w:rsidRPr="001C1755">
              <w:rPr>
                <w:rFonts w:ascii="Times New Roman" w:hAnsi="Times New Roman"/>
                <w:color w:val="000000"/>
                <w:sz w:val="24"/>
              </w:rPr>
              <w:t xml:space="preserve">Istorija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1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right="109"/>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578DC">
            <w:pPr>
              <w:ind w:right="109"/>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rPr>
                <w:rFonts w:ascii="Times New Roman" w:hAnsi="Times New Roman"/>
                <w:color w:val="000000"/>
                <w:sz w:val="24"/>
              </w:rPr>
            </w:pPr>
            <w:r w:rsidRPr="001C1755">
              <w:rPr>
                <w:rFonts w:ascii="Times New Roman" w:hAnsi="Times New Roman"/>
                <w:color w:val="000000"/>
                <w:sz w:val="24"/>
              </w:rPr>
              <w:t xml:space="preserve">Geografija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right="99"/>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578DC">
            <w:pPr>
              <w:ind w:right="99"/>
              <w:jc w:val="center"/>
              <w:rPr>
                <w:rFonts w:ascii="Times New Roman" w:hAnsi="Times New Roman"/>
                <w:color w:val="000000"/>
                <w:sz w:val="24"/>
              </w:rPr>
            </w:pPr>
          </w:p>
        </w:tc>
      </w:tr>
      <w:tr w:rsidR="00745E92" w:rsidRPr="001C1755" w:rsidTr="00745E92">
        <w:trPr>
          <w:trHeight w:val="519"/>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rPr>
                <w:rFonts w:ascii="Times New Roman" w:hAnsi="Times New Roman"/>
                <w:color w:val="000000"/>
                <w:sz w:val="24"/>
              </w:rPr>
            </w:pPr>
            <w:r w:rsidRPr="001C1755">
              <w:rPr>
                <w:rFonts w:ascii="Times New Roman" w:hAnsi="Times New Roman"/>
                <w:color w:val="000000"/>
                <w:sz w:val="24"/>
              </w:rPr>
              <w:t>Informa</w:t>
            </w:r>
            <w:r>
              <w:rPr>
                <w:rFonts w:ascii="Times New Roman" w:hAnsi="Times New Roman"/>
                <w:color w:val="000000"/>
                <w:sz w:val="24"/>
              </w:rPr>
              <w:t>tika</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94"/>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C1755">
            <w:pPr>
              <w:ind w:right="94"/>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rPr>
                <w:rFonts w:ascii="Times New Roman" w:hAnsi="Times New Roman"/>
                <w:color w:val="000000"/>
                <w:sz w:val="24"/>
              </w:rPr>
            </w:pPr>
            <w:r w:rsidRPr="001C1755">
              <w:rPr>
                <w:rFonts w:ascii="Times New Roman" w:hAnsi="Times New Roman"/>
                <w:color w:val="000000"/>
                <w:sz w:val="24"/>
              </w:rPr>
              <w:t xml:space="preserve">Dailė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3"/>
              <w:jc w:val="center"/>
              <w:rPr>
                <w:rFonts w:ascii="Times New Roman" w:hAnsi="Times New Roman"/>
                <w:color w:val="000000"/>
                <w:sz w:val="24"/>
              </w:rPr>
            </w:pPr>
            <w:r>
              <w:rPr>
                <w:rFonts w:ascii="Times New Roman" w:hAnsi="Times New Roman"/>
                <w:color w:val="000000"/>
                <w:sz w:val="24"/>
              </w:rPr>
              <w:t>2</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578DC">
            <w:pPr>
              <w:ind w:right="99"/>
              <w:jc w:val="center"/>
              <w:rPr>
                <w:rFonts w:ascii="Times New Roman" w:hAnsi="Times New Roman"/>
                <w:color w:val="000000"/>
                <w:sz w:val="24"/>
              </w:rPr>
            </w:pPr>
            <w:r>
              <w:rPr>
                <w:rFonts w:ascii="Times New Roman" w:hAnsi="Times New Roman"/>
                <w:color w:val="000000"/>
                <w:sz w:val="24"/>
              </w:rPr>
              <w:t>1</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578DC">
            <w:pPr>
              <w:ind w:right="99"/>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jc w:val="both"/>
              <w:rPr>
                <w:rFonts w:ascii="Times New Roman" w:hAnsi="Times New Roman"/>
                <w:color w:val="000000"/>
                <w:sz w:val="24"/>
              </w:rPr>
            </w:pPr>
            <w:r>
              <w:rPr>
                <w:rFonts w:ascii="Times New Roman" w:hAnsi="Times New Roman"/>
                <w:color w:val="000000"/>
                <w:sz w:val="24"/>
              </w:rPr>
              <w:t>Ekonomika ir verslumas</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3"/>
              <w:jc w:val="center"/>
              <w:rPr>
                <w:rFonts w:ascii="Times New Roman" w:hAnsi="Times New Roman"/>
                <w:color w:val="000000"/>
                <w:sz w:val="24"/>
              </w:rPr>
            </w:pPr>
            <w:r>
              <w:rPr>
                <w:rFonts w:ascii="Times New Roman" w:hAnsi="Times New Roman"/>
                <w:color w:val="000000"/>
                <w:sz w:val="24"/>
              </w:rPr>
              <w:t>-</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94"/>
              <w:jc w:val="center"/>
              <w:rPr>
                <w:rFonts w:ascii="Times New Roman" w:hAnsi="Times New Roman"/>
                <w:color w:val="000000"/>
                <w:sz w:val="24"/>
              </w:rPr>
            </w:pPr>
            <w:r>
              <w:rPr>
                <w:rFonts w:ascii="Times New Roman" w:hAnsi="Times New Roman"/>
                <w:color w:val="000000"/>
                <w:sz w:val="24"/>
              </w:rPr>
              <w:t>3</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C1755">
            <w:pPr>
              <w:ind w:right="94"/>
              <w:jc w:val="center"/>
              <w:rPr>
                <w:rFonts w:ascii="Times New Roman" w:hAnsi="Times New Roman"/>
                <w:color w:val="000000"/>
                <w:sz w:val="24"/>
              </w:rPr>
            </w:pPr>
          </w:p>
        </w:tc>
      </w:tr>
      <w:tr w:rsidR="00745E92" w:rsidRPr="001C1755" w:rsidTr="00745E92">
        <w:trPr>
          <w:trHeight w:val="518"/>
          <w:jc w:val="center"/>
        </w:trPr>
        <w:tc>
          <w:tcPr>
            <w:tcW w:w="3502"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rPr>
                <w:rFonts w:ascii="Times New Roman" w:hAnsi="Times New Roman"/>
                <w:color w:val="000000"/>
                <w:sz w:val="24"/>
              </w:rPr>
            </w:pPr>
            <w:r>
              <w:rPr>
                <w:rFonts w:ascii="Times New Roman" w:hAnsi="Times New Roman"/>
                <w:color w:val="000000"/>
                <w:sz w:val="24"/>
              </w:rPr>
              <w:t xml:space="preserve">Laisvai pasirenkamieji dalykai </w:t>
            </w:r>
          </w:p>
        </w:tc>
        <w:tc>
          <w:tcPr>
            <w:tcW w:w="851" w:type="dxa"/>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103"/>
              <w:jc w:val="center"/>
              <w:rPr>
                <w:rFonts w:ascii="Times New Roman" w:hAnsi="Times New Roman"/>
                <w:color w:val="000000"/>
                <w:sz w:val="24"/>
              </w:rPr>
            </w:pPr>
            <w:r>
              <w:rPr>
                <w:rFonts w:ascii="Times New Roman" w:hAnsi="Times New Roman"/>
                <w:color w:val="000000"/>
                <w:sz w:val="24"/>
              </w:rPr>
              <w:t>-</w:t>
            </w:r>
          </w:p>
        </w:tc>
        <w:tc>
          <w:tcPr>
            <w:tcW w:w="2126" w:type="dxa"/>
            <w:gridSpan w:val="2"/>
            <w:tcBorders>
              <w:top w:val="single" w:sz="8" w:space="0" w:color="000000"/>
              <w:left w:val="single" w:sz="8" w:space="0" w:color="000000"/>
              <w:bottom w:val="single" w:sz="8" w:space="0" w:color="000000"/>
              <w:right w:val="single" w:sz="8" w:space="0" w:color="000000"/>
            </w:tcBorders>
          </w:tcPr>
          <w:p w:rsidR="00745E92" w:rsidRPr="001C1755" w:rsidRDefault="00745E92" w:rsidP="001C1755">
            <w:pPr>
              <w:ind w:right="95"/>
              <w:jc w:val="center"/>
              <w:rPr>
                <w:rFonts w:ascii="Times New Roman" w:hAnsi="Times New Roman"/>
                <w:color w:val="000000"/>
                <w:sz w:val="24"/>
              </w:rPr>
            </w:pPr>
            <w:r>
              <w:rPr>
                <w:rFonts w:ascii="Times New Roman" w:hAnsi="Times New Roman"/>
                <w:color w:val="000000"/>
                <w:sz w:val="24"/>
              </w:rPr>
              <w:t>2</w:t>
            </w:r>
          </w:p>
        </w:tc>
        <w:tc>
          <w:tcPr>
            <w:tcW w:w="992" w:type="dxa"/>
            <w:tcBorders>
              <w:top w:val="single" w:sz="8" w:space="0" w:color="000000"/>
              <w:left w:val="single" w:sz="8" w:space="0" w:color="000000"/>
              <w:bottom w:val="single" w:sz="8" w:space="0" w:color="000000"/>
              <w:right w:val="single" w:sz="8" w:space="0" w:color="000000"/>
            </w:tcBorders>
          </w:tcPr>
          <w:p w:rsidR="00745E92" w:rsidRDefault="00745E92" w:rsidP="001C1755">
            <w:pPr>
              <w:ind w:right="95"/>
              <w:jc w:val="center"/>
              <w:rPr>
                <w:rFonts w:ascii="Times New Roman" w:hAnsi="Times New Roman"/>
                <w:color w:val="000000"/>
                <w:sz w:val="24"/>
              </w:rPr>
            </w:pPr>
          </w:p>
        </w:tc>
      </w:tr>
    </w:tbl>
    <w:p w:rsidR="00217E84" w:rsidRPr="00B93959" w:rsidRDefault="00E362B8" w:rsidP="0043536F">
      <w:pPr>
        <w:spacing w:line="240" w:lineRule="auto"/>
        <w:ind w:firstLine="720"/>
        <w:contextualSpacing/>
        <w:jc w:val="both"/>
        <w:rPr>
          <w:rStyle w:val="cf01"/>
          <w:rFonts w:ascii="Times New Roman" w:hAnsi="Times New Roman" w:cs="Times New Roman"/>
          <w:sz w:val="24"/>
          <w:szCs w:val="24"/>
        </w:rPr>
      </w:pPr>
      <w:r>
        <w:rPr>
          <w:rStyle w:val="cf01"/>
          <w:rFonts w:ascii="Times New Roman" w:hAnsi="Times New Roman" w:cs="Times New Roman"/>
          <w:sz w:val="24"/>
          <w:szCs w:val="24"/>
        </w:rPr>
        <w:t>7</w:t>
      </w:r>
      <w:r w:rsidR="00217E84" w:rsidRPr="00B93959">
        <w:rPr>
          <w:rStyle w:val="cf01"/>
          <w:rFonts w:ascii="Times New Roman" w:hAnsi="Times New Roman" w:cs="Times New Roman"/>
          <w:sz w:val="24"/>
          <w:szCs w:val="24"/>
        </w:rPr>
        <w:t>.5. nacionalinis lygmuo apima išorinį vertinimą, vykdomą išsilavinim</w:t>
      </w:r>
      <w:r w:rsidR="003C292B" w:rsidRPr="00B93959">
        <w:rPr>
          <w:rStyle w:val="cf01"/>
          <w:rFonts w:ascii="Times New Roman" w:hAnsi="Times New Roman" w:cs="Times New Roman"/>
          <w:sz w:val="24"/>
          <w:szCs w:val="24"/>
        </w:rPr>
        <w:t>ui</w:t>
      </w:r>
      <w:r w:rsidR="00217E84" w:rsidRPr="00B93959">
        <w:rPr>
          <w:rStyle w:val="cf01"/>
          <w:rFonts w:ascii="Times New Roman" w:hAnsi="Times New Roman" w:cs="Times New Roman"/>
          <w:sz w:val="24"/>
          <w:szCs w:val="24"/>
        </w:rPr>
        <w:t xml:space="preserve"> patvirtin</w:t>
      </w:r>
      <w:r w:rsidR="003C292B" w:rsidRPr="00B93959">
        <w:rPr>
          <w:rStyle w:val="cf01"/>
          <w:rFonts w:ascii="Times New Roman" w:hAnsi="Times New Roman" w:cs="Times New Roman"/>
          <w:sz w:val="24"/>
          <w:szCs w:val="24"/>
        </w:rPr>
        <w:t>ti</w:t>
      </w:r>
      <w:r w:rsidR="00217E84" w:rsidRPr="00B93959">
        <w:rPr>
          <w:rStyle w:val="cf01"/>
          <w:rFonts w:ascii="Times New Roman" w:hAnsi="Times New Roman" w:cs="Times New Roman"/>
          <w:sz w:val="24"/>
          <w:szCs w:val="24"/>
        </w:rPr>
        <w:t>, bei mokymosi pasiekimų stebėseną, mokymosi duomenų analizę, išvadų darymą bei rekomendacijų teikimą siekiant geresnės ugdymo kokybės.</w:t>
      </w:r>
    </w:p>
    <w:p w:rsidR="00B12C2F" w:rsidRPr="00B93959" w:rsidRDefault="00B12C2F"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p>
    <w:p w:rsidR="006E7F31" w:rsidRPr="00B93959" w:rsidRDefault="00FA3672"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B93959">
        <w:rPr>
          <w:rFonts w:ascii="Times New Roman" w:eastAsia="Times New Roman" w:hAnsi="Times New Roman" w:cs="Times New Roman"/>
          <w:b/>
          <w:bCs/>
          <w:sz w:val="24"/>
          <w:szCs w:val="24"/>
        </w:rPr>
        <w:t xml:space="preserve">IV </w:t>
      </w:r>
      <w:r w:rsidR="006E7F31" w:rsidRPr="00B93959">
        <w:rPr>
          <w:rFonts w:ascii="Times New Roman" w:eastAsia="Times New Roman" w:hAnsi="Times New Roman" w:cs="Times New Roman"/>
          <w:b/>
          <w:bCs/>
          <w:sz w:val="24"/>
          <w:szCs w:val="24"/>
        </w:rPr>
        <w:t>SKYRIUS</w:t>
      </w:r>
    </w:p>
    <w:p w:rsidR="00F376A9" w:rsidRPr="00B93959" w:rsidRDefault="00CA4F18"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B93959">
        <w:rPr>
          <w:rFonts w:ascii="Times New Roman" w:eastAsia="Times New Roman" w:hAnsi="Times New Roman" w:cs="Times New Roman"/>
          <w:b/>
          <w:bCs/>
          <w:sz w:val="24"/>
          <w:szCs w:val="24"/>
        </w:rPr>
        <w:t xml:space="preserve">MOKINIŲ ĮGYTŲ </w:t>
      </w:r>
      <w:r w:rsidR="00FA3672" w:rsidRPr="00B93959">
        <w:rPr>
          <w:rFonts w:ascii="Times New Roman" w:eastAsia="Times New Roman" w:hAnsi="Times New Roman" w:cs="Times New Roman"/>
          <w:b/>
          <w:bCs/>
          <w:sz w:val="24"/>
          <w:szCs w:val="24"/>
        </w:rPr>
        <w:t>KOMPETENCIJŲ VERTINIMAS</w:t>
      </w:r>
    </w:p>
    <w:p w:rsidR="00DA4951" w:rsidRPr="00B93959" w:rsidRDefault="00DA4951"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p>
    <w:p w:rsidR="00F376A9" w:rsidRPr="000168D3" w:rsidRDefault="00F452F0"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A3672" w:rsidRPr="00B93959">
        <w:rPr>
          <w:rFonts w:ascii="Times New Roman" w:eastAsia="Times New Roman" w:hAnsi="Times New Roman" w:cs="Times New Roman"/>
          <w:sz w:val="24"/>
          <w:szCs w:val="24"/>
        </w:rPr>
        <w:t xml:space="preserve">. Įvairiapusė ir dinamiška kompetencijos apibrėžtis suponuoja, kad kompetenciją galima pamatyti, t.y. atpažinti konkrečioje veikloje.Turiningas </w:t>
      </w:r>
      <w:r>
        <w:rPr>
          <w:rFonts w:ascii="Times New Roman" w:eastAsia="Times New Roman" w:hAnsi="Times New Roman" w:cs="Times New Roman"/>
          <w:sz w:val="24"/>
          <w:szCs w:val="24"/>
        </w:rPr>
        <w:t>VSMC</w:t>
      </w:r>
      <w:r w:rsidR="00FA3672" w:rsidRPr="00B93959">
        <w:rPr>
          <w:rFonts w:ascii="Times New Roman" w:eastAsia="Times New Roman" w:hAnsi="Times New Roman" w:cs="Times New Roman"/>
          <w:sz w:val="24"/>
          <w:szCs w:val="24"/>
        </w:rPr>
        <w:t xml:space="preserve"> gyvenimas užtikrina, kad mokiniai ugdosi kompetencijas atlikdami užduotis pamokų metu ir dalyvaudami kitose ugdomosiose veiklose. Todėl</w:t>
      </w:r>
      <w:r w:rsidR="000C2DE7" w:rsidRPr="00B93959">
        <w:rPr>
          <w:rFonts w:ascii="Times New Roman" w:eastAsia="Times New Roman" w:hAnsi="Times New Roman" w:cs="Times New Roman"/>
          <w:sz w:val="24"/>
          <w:szCs w:val="24"/>
        </w:rPr>
        <w:t>,</w:t>
      </w:r>
      <w:r w:rsidR="00FA3672" w:rsidRPr="000168D3">
        <w:rPr>
          <w:rFonts w:ascii="Times New Roman" w:eastAsia="Times New Roman" w:hAnsi="Times New Roman" w:cs="Times New Roman"/>
          <w:sz w:val="24"/>
          <w:szCs w:val="24"/>
        </w:rPr>
        <w:t xml:space="preserve">vertindami mokinių </w:t>
      </w:r>
      <w:r w:rsidR="00D52F08" w:rsidRPr="000168D3">
        <w:rPr>
          <w:rFonts w:ascii="Times New Roman" w:eastAsia="Times New Roman" w:hAnsi="Times New Roman" w:cs="Times New Roman"/>
          <w:sz w:val="24"/>
          <w:szCs w:val="24"/>
        </w:rPr>
        <w:t xml:space="preserve">įgytas </w:t>
      </w:r>
      <w:r w:rsidR="00FA3672" w:rsidRPr="000168D3">
        <w:rPr>
          <w:rFonts w:ascii="Times New Roman" w:eastAsia="Times New Roman" w:hAnsi="Times New Roman" w:cs="Times New Roman"/>
          <w:sz w:val="24"/>
          <w:szCs w:val="24"/>
        </w:rPr>
        <w:t xml:space="preserve">kompetencijas, mokytojai vadovaujasi nuostata, kad: </w:t>
      </w:r>
    </w:p>
    <w:p w:rsidR="00F376A9" w:rsidRPr="000168D3" w:rsidRDefault="00F452F0"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0168D3">
        <w:rPr>
          <w:rFonts w:ascii="Times New Roman" w:eastAsia="Times New Roman" w:hAnsi="Times New Roman" w:cs="Times New Roman"/>
          <w:sz w:val="24"/>
          <w:szCs w:val="24"/>
        </w:rPr>
        <w:t>8</w:t>
      </w:r>
      <w:r w:rsidR="00AF11DE" w:rsidRPr="000168D3">
        <w:rPr>
          <w:rFonts w:ascii="Times New Roman" w:eastAsia="Times New Roman" w:hAnsi="Times New Roman" w:cs="Times New Roman"/>
          <w:sz w:val="24"/>
          <w:szCs w:val="24"/>
        </w:rPr>
        <w:t xml:space="preserve">.1. ugdant </w:t>
      </w:r>
      <w:r w:rsidR="00D52F08" w:rsidRPr="000168D3">
        <w:rPr>
          <w:rFonts w:ascii="Times New Roman" w:eastAsia="Times New Roman" w:hAnsi="Times New Roman" w:cs="Times New Roman"/>
          <w:sz w:val="24"/>
          <w:szCs w:val="24"/>
        </w:rPr>
        <w:t xml:space="preserve">mokinių </w:t>
      </w:r>
      <w:r w:rsidR="00AF11DE" w:rsidRPr="000168D3">
        <w:rPr>
          <w:rFonts w:ascii="Times New Roman" w:eastAsia="Times New Roman" w:hAnsi="Times New Roman" w:cs="Times New Roman"/>
          <w:sz w:val="24"/>
          <w:szCs w:val="24"/>
        </w:rPr>
        <w:t xml:space="preserve">kompetencijas dalyku, jos vertinamos kartu su dalykiniais pasiekimais; </w:t>
      </w:r>
    </w:p>
    <w:p w:rsidR="00F376A9" w:rsidRPr="000168D3" w:rsidRDefault="00F452F0"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0168D3">
        <w:rPr>
          <w:rFonts w:ascii="Times New Roman" w:eastAsia="Times New Roman" w:hAnsi="Times New Roman" w:cs="Times New Roman"/>
          <w:sz w:val="24"/>
          <w:szCs w:val="24"/>
        </w:rPr>
        <w:t>8</w:t>
      </w:r>
      <w:r w:rsidR="00AF11DE" w:rsidRPr="000168D3">
        <w:rPr>
          <w:rFonts w:ascii="Times New Roman" w:eastAsia="Times New Roman" w:hAnsi="Times New Roman" w:cs="Times New Roman"/>
          <w:sz w:val="24"/>
          <w:szCs w:val="24"/>
        </w:rPr>
        <w:t xml:space="preserve">.2. mokinių kompetencijos, įgytos dalyvaujant socialinėse, pilietinėse, kultūrinėse ir kitose ugdomosiose veiklose, vertinamos </w:t>
      </w:r>
      <w:r w:rsidR="00E7229C" w:rsidRPr="000168D3">
        <w:rPr>
          <w:rFonts w:ascii="Times New Roman" w:eastAsia="Times New Roman" w:hAnsi="Times New Roman" w:cs="Times New Roman"/>
          <w:sz w:val="24"/>
          <w:szCs w:val="24"/>
        </w:rPr>
        <w:t xml:space="preserve">įtraukiant į kaupiamąjį pažymį. </w:t>
      </w:r>
    </w:p>
    <w:p w:rsidR="00F376A9" w:rsidRPr="00B93959" w:rsidRDefault="00E7229C" w:rsidP="00AF5A6D">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AF11DE" w:rsidRPr="00B93959">
        <w:rPr>
          <w:rFonts w:ascii="Times New Roman" w:eastAsia="Times New Roman" w:hAnsi="Times New Roman" w:cs="Times New Roman"/>
          <w:sz w:val="24"/>
          <w:szCs w:val="24"/>
        </w:rPr>
        <w:t xml:space="preserve">. </w:t>
      </w:r>
      <w:r w:rsidR="00D52F08" w:rsidRPr="00B93959">
        <w:rPr>
          <w:rFonts w:ascii="Times New Roman" w:eastAsia="Times New Roman" w:hAnsi="Times New Roman" w:cs="Times New Roman"/>
          <w:sz w:val="24"/>
          <w:szCs w:val="24"/>
        </w:rPr>
        <w:t>Mokinio įgyt</w:t>
      </w:r>
      <w:r w:rsidR="00CE5BE7" w:rsidRPr="00B93959">
        <w:rPr>
          <w:rFonts w:ascii="Times New Roman" w:eastAsia="Times New Roman" w:hAnsi="Times New Roman" w:cs="Times New Roman"/>
          <w:sz w:val="24"/>
          <w:szCs w:val="24"/>
        </w:rPr>
        <w:t>oms</w:t>
      </w:r>
      <w:r w:rsidR="00D52F08" w:rsidRPr="00B93959">
        <w:rPr>
          <w:rFonts w:ascii="Times New Roman" w:eastAsia="Times New Roman" w:hAnsi="Times New Roman" w:cs="Times New Roman"/>
          <w:sz w:val="24"/>
          <w:szCs w:val="24"/>
        </w:rPr>
        <w:t xml:space="preserve"> k</w:t>
      </w:r>
      <w:r w:rsidR="00AF11DE" w:rsidRPr="00B93959">
        <w:rPr>
          <w:rFonts w:ascii="Times New Roman" w:eastAsia="Times New Roman" w:hAnsi="Times New Roman" w:cs="Times New Roman"/>
          <w:sz w:val="24"/>
          <w:szCs w:val="24"/>
        </w:rPr>
        <w:t>ompetencij</w:t>
      </w:r>
      <w:r w:rsidR="00CE5BE7" w:rsidRPr="00B93959">
        <w:rPr>
          <w:rFonts w:ascii="Times New Roman" w:eastAsia="Times New Roman" w:hAnsi="Times New Roman" w:cs="Times New Roman"/>
          <w:sz w:val="24"/>
          <w:szCs w:val="24"/>
        </w:rPr>
        <w:t>oms</w:t>
      </w:r>
      <w:r w:rsidR="00AF11DE" w:rsidRPr="00B93959">
        <w:rPr>
          <w:rFonts w:ascii="Times New Roman" w:eastAsia="Times New Roman" w:hAnsi="Times New Roman" w:cs="Times New Roman"/>
          <w:sz w:val="24"/>
          <w:szCs w:val="24"/>
        </w:rPr>
        <w:t xml:space="preserve"> vertin</w:t>
      </w:r>
      <w:r w:rsidR="00CE5BE7" w:rsidRPr="00B93959">
        <w:rPr>
          <w:rFonts w:ascii="Times New Roman" w:eastAsia="Times New Roman" w:hAnsi="Times New Roman" w:cs="Times New Roman"/>
          <w:sz w:val="24"/>
          <w:szCs w:val="24"/>
        </w:rPr>
        <w:t>ti</w:t>
      </w:r>
      <w:r w:rsidR="00AF11DE" w:rsidRPr="00B93959">
        <w:rPr>
          <w:rFonts w:ascii="Times New Roman" w:eastAsia="Times New Roman" w:hAnsi="Times New Roman" w:cs="Times New Roman"/>
          <w:sz w:val="24"/>
          <w:szCs w:val="24"/>
        </w:rPr>
        <w:t xml:space="preserve"> naudojami formuojamojo ir </w:t>
      </w:r>
      <w:r w:rsidR="00D52F08" w:rsidRPr="00B93959">
        <w:rPr>
          <w:rFonts w:ascii="Times New Roman" w:eastAsia="Times New Roman" w:hAnsi="Times New Roman" w:cs="Times New Roman"/>
          <w:sz w:val="24"/>
          <w:szCs w:val="24"/>
        </w:rPr>
        <w:t xml:space="preserve">mokyklos vidinio </w:t>
      </w:r>
      <w:r w:rsidR="00AF11DE" w:rsidRPr="00B93959">
        <w:rPr>
          <w:rFonts w:ascii="Times New Roman" w:eastAsia="Times New Roman" w:hAnsi="Times New Roman" w:cs="Times New Roman"/>
          <w:sz w:val="24"/>
          <w:szCs w:val="24"/>
        </w:rPr>
        <w:t xml:space="preserve">apibendrinamojo vertinimo būdai. Formuojamasis </w:t>
      </w:r>
      <w:r w:rsidR="00D52F08" w:rsidRPr="00B93959">
        <w:rPr>
          <w:rFonts w:ascii="Times New Roman" w:eastAsia="Times New Roman" w:hAnsi="Times New Roman" w:cs="Times New Roman"/>
          <w:sz w:val="24"/>
          <w:szCs w:val="24"/>
        </w:rPr>
        <w:t xml:space="preserve">mokinio įgytų </w:t>
      </w:r>
      <w:r w:rsidR="00AF11DE" w:rsidRPr="00B93959">
        <w:rPr>
          <w:rFonts w:ascii="Times New Roman" w:eastAsia="Times New Roman" w:hAnsi="Times New Roman" w:cs="Times New Roman"/>
          <w:sz w:val="24"/>
          <w:szCs w:val="24"/>
        </w:rPr>
        <w:t>kompetencijų vertinimas skatina individualią pažangą ir kompetencijų ugdymą, todėl jam</w:t>
      </w:r>
      <w:r w:rsidR="006A6EC7">
        <w:rPr>
          <w:rFonts w:ascii="Times New Roman" w:eastAsia="Times New Roman" w:hAnsi="Times New Roman" w:cs="Times New Roman"/>
          <w:sz w:val="24"/>
          <w:szCs w:val="24"/>
        </w:rPr>
        <w:t xml:space="preserve"> VSMC</w:t>
      </w:r>
      <w:r w:rsidR="00AF11DE" w:rsidRPr="00B93959">
        <w:rPr>
          <w:rFonts w:ascii="Times New Roman" w:eastAsia="Times New Roman" w:hAnsi="Times New Roman" w:cs="Times New Roman"/>
          <w:sz w:val="24"/>
          <w:szCs w:val="24"/>
        </w:rPr>
        <w:t xml:space="preserve"> ugdymo procese skiriama daugiausia laiko ir dėmesio. </w:t>
      </w:r>
      <w:r w:rsidR="00AF11DE" w:rsidRPr="00CC0F60">
        <w:rPr>
          <w:rFonts w:ascii="Times New Roman" w:eastAsia="Times New Roman" w:hAnsi="Times New Roman" w:cs="Times New Roman"/>
          <w:sz w:val="24"/>
          <w:szCs w:val="24"/>
        </w:rPr>
        <w:t xml:space="preserve">Sukaupta informacija ir kiti mokinių </w:t>
      </w:r>
      <w:r w:rsidR="00D52F08" w:rsidRPr="00CC0F60">
        <w:rPr>
          <w:rFonts w:ascii="Times New Roman" w:eastAsia="Times New Roman" w:hAnsi="Times New Roman" w:cs="Times New Roman"/>
          <w:sz w:val="24"/>
          <w:szCs w:val="24"/>
        </w:rPr>
        <w:t xml:space="preserve">įgytų </w:t>
      </w:r>
      <w:r w:rsidR="00AF11DE" w:rsidRPr="00CC0F60">
        <w:rPr>
          <w:rFonts w:ascii="Times New Roman" w:eastAsia="Times New Roman" w:hAnsi="Times New Roman" w:cs="Times New Roman"/>
          <w:sz w:val="24"/>
          <w:szCs w:val="24"/>
        </w:rPr>
        <w:t>kompetencijų įrodymai tam tikro mokymosi etapo pabaigoje apibendrinamipažymiu, pasiekimų lygiu, žodiniu ar rašytiniu komentaru.</w:t>
      </w:r>
    </w:p>
    <w:p w:rsidR="008B3627" w:rsidRPr="00CC0F60" w:rsidRDefault="00ED3DCD" w:rsidP="00AF5A6D">
      <w:pPr>
        <w:widowControl w:val="0"/>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1</w:t>
      </w:r>
      <w:r w:rsidR="006A6EC7">
        <w:rPr>
          <w:rFonts w:ascii="Times New Roman" w:eastAsia="Times New Roman" w:hAnsi="Times New Roman" w:cs="Times New Roman"/>
          <w:sz w:val="24"/>
          <w:szCs w:val="24"/>
        </w:rPr>
        <w:t>0</w:t>
      </w:r>
      <w:r w:rsidR="00AF11DE" w:rsidRPr="00B93959">
        <w:rPr>
          <w:rFonts w:ascii="Times New Roman" w:eastAsia="Times New Roman" w:hAnsi="Times New Roman" w:cs="Times New Roman"/>
          <w:sz w:val="24"/>
          <w:szCs w:val="24"/>
        </w:rPr>
        <w:t xml:space="preserve">. </w:t>
      </w:r>
      <w:r w:rsidR="00AF11DE" w:rsidRPr="00CC0F60">
        <w:rPr>
          <w:rFonts w:ascii="Times New Roman" w:eastAsia="Times New Roman" w:hAnsi="Times New Roman" w:cs="Times New Roman"/>
          <w:sz w:val="24"/>
          <w:szCs w:val="24"/>
        </w:rPr>
        <w:t xml:space="preserve">Planuojant </w:t>
      </w:r>
      <w:r w:rsidR="00D52F08" w:rsidRPr="00CC0F60">
        <w:rPr>
          <w:rFonts w:ascii="Times New Roman" w:eastAsia="Times New Roman" w:hAnsi="Times New Roman" w:cs="Times New Roman"/>
          <w:sz w:val="24"/>
          <w:szCs w:val="24"/>
        </w:rPr>
        <w:t xml:space="preserve">mokinių įgytų </w:t>
      </w:r>
      <w:r w:rsidR="00AF11DE" w:rsidRPr="00CC0F60">
        <w:rPr>
          <w:rFonts w:ascii="Times New Roman" w:eastAsia="Times New Roman" w:hAnsi="Times New Roman" w:cs="Times New Roman"/>
          <w:sz w:val="24"/>
          <w:szCs w:val="24"/>
        </w:rPr>
        <w:t xml:space="preserve">kompetencijų vertinimą numatomas mokymosi kelias, vedantis ugdymo siekinių link: pradedama nuo ugdymo siekinio identifikavimo ir jo suskaidymo į mažesnius žingsnius, kurie mokiniams padėtų artėti prie iš(si)kelto tikslo, </w:t>
      </w:r>
      <w:r w:rsidR="00FB3357" w:rsidRPr="00CC0F60">
        <w:rPr>
          <w:rFonts w:ascii="Times New Roman" w:eastAsia="Times New Roman" w:hAnsi="Times New Roman" w:cs="Times New Roman"/>
          <w:sz w:val="24"/>
          <w:szCs w:val="24"/>
        </w:rPr>
        <w:t>p</w:t>
      </w:r>
      <w:r w:rsidR="00AF11DE" w:rsidRPr="00CC0F60">
        <w:rPr>
          <w:rFonts w:ascii="Times New Roman" w:eastAsia="Times New Roman" w:hAnsi="Times New Roman" w:cs="Times New Roman"/>
          <w:sz w:val="24"/>
          <w:szCs w:val="24"/>
        </w:rPr>
        <w:t>o to planuojamas mokymosi turinys, numatant mokymosi užduotis ir parenkantveiklas</w:t>
      </w:r>
      <w:r w:rsidR="006C7ABE" w:rsidRPr="00CC0F60">
        <w:rPr>
          <w:rFonts w:ascii="Times New Roman" w:eastAsia="Times New Roman" w:hAnsi="Times New Roman" w:cs="Times New Roman"/>
          <w:sz w:val="24"/>
          <w:szCs w:val="24"/>
        </w:rPr>
        <w:t>:</w:t>
      </w:r>
    </w:p>
    <w:p w:rsidR="00F376A9" w:rsidRPr="00CC0F60" w:rsidRDefault="00ED3DCD" w:rsidP="00826DB9">
      <w:pPr>
        <w:widowControl w:val="0"/>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r w:rsidRPr="00CC0F60">
        <w:rPr>
          <w:rFonts w:ascii="Times New Roman" w:eastAsia="Times New Roman" w:hAnsi="Times New Roman" w:cs="Times New Roman"/>
          <w:sz w:val="24"/>
          <w:szCs w:val="24"/>
        </w:rPr>
        <w:t>1</w:t>
      </w:r>
      <w:r w:rsidR="006A6EC7" w:rsidRPr="00CC0F60">
        <w:rPr>
          <w:rFonts w:ascii="Times New Roman" w:eastAsia="Times New Roman" w:hAnsi="Times New Roman" w:cs="Times New Roman"/>
          <w:sz w:val="24"/>
          <w:szCs w:val="24"/>
        </w:rPr>
        <w:t>0</w:t>
      </w:r>
      <w:r w:rsidR="00AF11DE" w:rsidRPr="00CC0F60">
        <w:rPr>
          <w:rFonts w:ascii="Times New Roman" w:eastAsia="Times New Roman" w:hAnsi="Times New Roman" w:cs="Times New Roman"/>
          <w:sz w:val="24"/>
          <w:szCs w:val="24"/>
        </w:rPr>
        <w:t xml:space="preserve">.1. </w:t>
      </w:r>
      <w:r w:rsidR="006C7ABE" w:rsidRPr="00CC0F60">
        <w:rPr>
          <w:rFonts w:ascii="Times New Roman" w:eastAsia="Times New Roman" w:hAnsi="Times New Roman" w:cs="Times New Roman"/>
          <w:bCs/>
          <w:sz w:val="24"/>
          <w:szCs w:val="24"/>
        </w:rPr>
        <w:t>u</w:t>
      </w:r>
      <w:r w:rsidR="00AF11DE" w:rsidRPr="00CC0F60">
        <w:rPr>
          <w:rFonts w:ascii="Times New Roman" w:eastAsia="Times New Roman" w:hAnsi="Times New Roman" w:cs="Times New Roman"/>
          <w:bCs/>
          <w:sz w:val="24"/>
          <w:szCs w:val="24"/>
        </w:rPr>
        <w:t xml:space="preserve">gdymo siekinių numatymas. Vadovaujantis </w:t>
      </w:r>
      <w:r w:rsidR="009E38FB" w:rsidRPr="00CC0F60">
        <w:rPr>
          <w:rFonts w:ascii="Times New Roman" w:eastAsia="Times New Roman" w:hAnsi="Times New Roman" w:cs="Times New Roman"/>
          <w:bCs/>
          <w:sz w:val="24"/>
          <w:szCs w:val="24"/>
        </w:rPr>
        <w:t>b</w:t>
      </w:r>
      <w:r w:rsidR="00AF11DE" w:rsidRPr="00CC0F60">
        <w:rPr>
          <w:rFonts w:ascii="Times New Roman" w:eastAsia="Times New Roman" w:hAnsi="Times New Roman" w:cs="Times New Roman"/>
          <w:bCs/>
          <w:sz w:val="24"/>
          <w:szCs w:val="24"/>
        </w:rPr>
        <w:t>endrosiomis programomis ir atsižvelgiant į mokinių mokymosi poreikius, klasės kontekstą ir mokyklos kultūrą, apibrėžiami konkretūs ugdymo siekiniai</w:t>
      </w:r>
      <w:r w:rsidR="006C7ABE" w:rsidRPr="00CC0F60">
        <w:rPr>
          <w:rFonts w:ascii="Times New Roman" w:eastAsia="Times New Roman" w:hAnsi="Times New Roman" w:cs="Times New Roman"/>
          <w:bCs/>
          <w:sz w:val="24"/>
          <w:szCs w:val="24"/>
        </w:rPr>
        <w:t>;</w:t>
      </w:r>
    </w:p>
    <w:p w:rsidR="00F376A9" w:rsidRPr="00CC0F60" w:rsidRDefault="00ED3DCD" w:rsidP="00826DB9">
      <w:pPr>
        <w:widowControl w:val="0"/>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r w:rsidRPr="00CC0F60">
        <w:rPr>
          <w:rFonts w:ascii="Times New Roman" w:eastAsia="Times New Roman" w:hAnsi="Times New Roman" w:cs="Times New Roman"/>
          <w:bCs/>
          <w:sz w:val="24"/>
          <w:szCs w:val="24"/>
        </w:rPr>
        <w:t>1</w:t>
      </w:r>
      <w:r w:rsidR="006A6EC7" w:rsidRPr="00CC0F60">
        <w:rPr>
          <w:rFonts w:ascii="Times New Roman" w:eastAsia="Times New Roman" w:hAnsi="Times New Roman" w:cs="Times New Roman"/>
          <w:bCs/>
          <w:sz w:val="24"/>
          <w:szCs w:val="24"/>
        </w:rPr>
        <w:t>0</w:t>
      </w:r>
      <w:r w:rsidR="00A9030C" w:rsidRPr="00CC0F60">
        <w:rPr>
          <w:rFonts w:ascii="Times New Roman" w:eastAsia="Times New Roman" w:hAnsi="Times New Roman" w:cs="Times New Roman"/>
          <w:bCs/>
          <w:sz w:val="24"/>
          <w:szCs w:val="24"/>
        </w:rPr>
        <w:t>.</w:t>
      </w:r>
      <w:r w:rsidR="00AF11DE" w:rsidRPr="00CC0F60">
        <w:rPr>
          <w:rFonts w:ascii="Times New Roman" w:eastAsia="Times New Roman" w:hAnsi="Times New Roman" w:cs="Times New Roman"/>
          <w:bCs/>
          <w:sz w:val="24"/>
          <w:szCs w:val="24"/>
        </w:rPr>
        <w:t xml:space="preserve">2. </w:t>
      </w:r>
      <w:r w:rsidR="006C7ABE" w:rsidRPr="00CC0F60">
        <w:rPr>
          <w:rFonts w:ascii="Times New Roman" w:eastAsia="Times New Roman" w:hAnsi="Times New Roman" w:cs="Times New Roman"/>
          <w:bCs/>
          <w:sz w:val="24"/>
          <w:szCs w:val="24"/>
        </w:rPr>
        <w:t>m</w:t>
      </w:r>
      <w:r w:rsidR="00AF11DE" w:rsidRPr="00CC0F60">
        <w:rPr>
          <w:rFonts w:ascii="Times New Roman" w:eastAsia="Times New Roman" w:hAnsi="Times New Roman" w:cs="Times New Roman"/>
          <w:bCs/>
          <w:sz w:val="24"/>
          <w:szCs w:val="24"/>
        </w:rPr>
        <w:t xml:space="preserve">okymosi žingsnių ir požymių planavimas. Numatoma, kokie mokymosi požymiai parodys, kad </w:t>
      </w:r>
      <w:r w:rsidR="00AF5711" w:rsidRPr="00CC0F60">
        <w:rPr>
          <w:rStyle w:val="cf01"/>
          <w:rFonts w:ascii="Times New Roman" w:hAnsi="Times New Roman" w:cs="Times New Roman"/>
          <w:sz w:val="24"/>
          <w:szCs w:val="24"/>
        </w:rPr>
        <w:t>mokiniai, sėkmingai įveikdami mažesnius žingsnius, kryptingai juda link užsibrėžto siekinio</w:t>
      </w:r>
      <w:r w:rsidR="006C7ABE" w:rsidRPr="00CC0F60">
        <w:rPr>
          <w:rStyle w:val="cf01"/>
          <w:rFonts w:ascii="Times New Roman" w:hAnsi="Times New Roman" w:cs="Times New Roman"/>
          <w:sz w:val="24"/>
          <w:szCs w:val="24"/>
        </w:rPr>
        <w:t>;</w:t>
      </w:r>
    </w:p>
    <w:p w:rsidR="00F376A9" w:rsidRPr="00B93959" w:rsidRDefault="00ED3DCD" w:rsidP="00826DB9">
      <w:pPr>
        <w:widowControl w:val="0"/>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r w:rsidRPr="00CC0F60">
        <w:rPr>
          <w:rFonts w:ascii="Times New Roman" w:eastAsia="Times New Roman" w:hAnsi="Times New Roman" w:cs="Times New Roman"/>
          <w:bCs/>
          <w:sz w:val="24"/>
          <w:szCs w:val="24"/>
        </w:rPr>
        <w:t>1</w:t>
      </w:r>
      <w:r w:rsidR="006A6EC7" w:rsidRPr="00CC0F60">
        <w:rPr>
          <w:rFonts w:ascii="Times New Roman" w:eastAsia="Times New Roman" w:hAnsi="Times New Roman" w:cs="Times New Roman"/>
          <w:bCs/>
          <w:sz w:val="24"/>
          <w:szCs w:val="24"/>
        </w:rPr>
        <w:t>0</w:t>
      </w:r>
      <w:r w:rsidR="00AF11DE" w:rsidRPr="00CC0F60">
        <w:rPr>
          <w:rFonts w:ascii="Times New Roman" w:eastAsia="Times New Roman" w:hAnsi="Times New Roman" w:cs="Times New Roman"/>
          <w:bCs/>
          <w:sz w:val="24"/>
          <w:szCs w:val="24"/>
        </w:rPr>
        <w:t xml:space="preserve">.3. </w:t>
      </w:r>
      <w:r w:rsidR="006C7ABE" w:rsidRPr="00CC0F60">
        <w:rPr>
          <w:rFonts w:ascii="Times New Roman" w:eastAsia="Times New Roman" w:hAnsi="Times New Roman" w:cs="Times New Roman"/>
          <w:bCs/>
          <w:sz w:val="24"/>
          <w:szCs w:val="24"/>
        </w:rPr>
        <w:t>m</w:t>
      </w:r>
      <w:r w:rsidR="00AF11DE" w:rsidRPr="00CC0F60">
        <w:rPr>
          <w:rFonts w:ascii="Times New Roman" w:eastAsia="Times New Roman" w:hAnsi="Times New Roman" w:cs="Times New Roman"/>
          <w:bCs/>
          <w:sz w:val="24"/>
          <w:szCs w:val="24"/>
        </w:rPr>
        <w:t>okymosi užduočių ir veiklų parinkimas.</w:t>
      </w:r>
      <w:r w:rsidR="006C7ABE" w:rsidRPr="00B93959">
        <w:rPr>
          <w:rFonts w:ascii="Times New Roman" w:eastAsia="Times New Roman" w:hAnsi="Times New Roman" w:cs="Times New Roman"/>
          <w:bCs/>
          <w:sz w:val="24"/>
          <w:szCs w:val="24"/>
        </w:rPr>
        <w:t>Mokinių įgytų k</w:t>
      </w:r>
      <w:r w:rsidR="00AF11DE" w:rsidRPr="00B93959">
        <w:rPr>
          <w:rFonts w:ascii="Times New Roman" w:eastAsia="Times New Roman" w:hAnsi="Times New Roman" w:cs="Times New Roman"/>
          <w:bCs/>
          <w:sz w:val="24"/>
          <w:szCs w:val="24"/>
        </w:rPr>
        <w:t>ompetencijų ugdymo pagrindas yra prasmingos veiklos ir turtingos užduotys. Jomis laikomos probleminės, tiriamosios, analitinės, projektinės ir kt. užduotys bei veiklos. J</w:t>
      </w:r>
      <w:r w:rsidR="009A4AD8" w:rsidRPr="00B93959">
        <w:rPr>
          <w:rFonts w:ascii="Times New Roman" w:eastAsia="Times New Roman" w:hAnsi="Times New Roman" w:cs="Times New Roman"/>
          <w:bCs/>
          <w:sz w:val="24"/>
          <w:szCs w:val="24"/>
        </w:rPr>
        <w:t>oms</w:t>
      </w:r>
      <w:r w:rsidR="00AF11DE" w:rsidRPr="00B93959">
        <w:rPr>
          <w:rFonts w:ascii="Times New Roman" w:eastAsia="Times New Roman" w:hAnsi="Times New Roman" w:cs="Times New Roman"/>
          <w:bCs/>
          <w:sz w:val="24"/>
          <w:szCs w:val="24"/>
        </w:rPr>
        <w:t xml:space="preserve"> įgyvendin</w:t>
      </w:r>
      <w:r w:rsidR="009A4AD8" w:rsidRPr="00B93959">
        <w:rPr>
          <w:rFonts w:ascii="Times New Roman" w:eastAsia="Times New Roman" w:hAnsi="Times New Roman" w:cs="Times New Roman"/>
          <w:bCs/>
          <w:sz w:val="24"/>
          <w:szCs w:val="24"/>
        </w:rPr>
        <w:t>ti</w:t>
      </w:r>
      <w:r w:rsidR="00AF11DE" w:rsidRPr="00B93959">
        <w:rPr>
          <w:rFonts w:ascii="Times New Roman" w:eastAsia="Times New Roman" w:hAnsi="Times New Roman" w:cs="Times New Roman"/>
          <w:bCs/>
          <w:sz w:val="24"/>
          <w:szCs w:val="24"/>
        </w:rPr>
        <w:t xml:space="preserve"> pasitelkiami įvairūs mokymosi šaltiniai bei aplinkos, svarstomi mokiniams aktualūs klausimai bei problemos ir mokomasi skirtingose aplinkose. Jų išdava </w:t>
      </w:r>
      <w:r w:rsidR="006C7ABE" w:rsidRPr="00B93959">
        <w:rPr>
          <w:rFonts w:ascii="Times New Roman" w:eastAsia="Times New Roman" w:hAnsi="Times New Roman" w:cs="Times New Roman"/>
          <w:bCs/>
          <w:sz w:val="24"/>
          <w:szCs w:val="24"/>
        </w:rPr>
        <w:t>–</w:t>
      </w:r>
      <w:r w:rsidR="00AF11DE" w:rsidRPr="00B93959">
        <w:rPr>
          <w:rFonts w:ascii="Times New Roman" w:eastAsia="Times New Roman" w:hAnsi="Times New Roman" w:cs="Times New Roman"/>
          <w:bCs/>
          <w:sz w:val="24"/>
          <w:szCs w:val="24"/>
        </w:rPr>
        <w:t xml:space="preserve"> mokinių priimti ir praktiškai taikomi sprendimai. Tokio pobūd</w:t>
      </w:r>
      <w:r w:rsidR="00331992" w:rsidRPr="00B93959">
        <w:rPr>
          <w:rFonts w:ascii="Times New Roman" w:eastAsia="Times New Roman" w:hAnsi="Times New Roman" w:cs="Times New Roman"/>
          <w:bCs/>
          <w:sz w:val="24"/>
          <w:szCs w:val="24"/>
        </w:rPr>
        <w:t>ž</w:t>
      </w:r>
      <w:r w:rsidR="00AF11DE" w:rsidRPr="00B93959">
        <w:rPr>
          <w:rFonts w:ascii="Times New Roman" w:eastAsia="Times New Roman" w:hAnsi="Times New Roman" w:cs="Times New Roman"/>
          <w:bCs/>
          <w:sz w:val="24"/>
          <w:szCs w:val="24"/>
        </w:rPr>
        <w:t>io užduotys ir veiklos ugdo aukštesnio lygmens mąstymą</w:t>
      </w:r>
      <w:r w:rsidR="00331992" w:rsidRPr="00B93959">
        <w:rPr>
          <w:rFonts w:ascii="Times New Roman" w:eastAsia="Times New Roman" w:hAnsi="Times New Roman" w:cs="Times New Roman"/>
          <w:bCs/>
          <w:sz w:val="24"/>
          <w:szCs w:val="24"/>
        </w:rPr>
        <w:t>,</w:t>
      </w:r>
      <w:r w:rsidR="00AF11DE" w:rsidRPr="00B93959">
        <w:rPr>
          <w:rFonts w:ascii="Times New Roman" w:eastAsia="Times New Roman" w:hAnsi="Times New Roman" w:cs="Times New Roman"/>
          <w:bCs/>
          <w:sz w:val="24"/>
          <w:szCs w:val="24"/>
        </w:rPr>
        <w:t xml:space="preserve"> padeda užtikrinti dermę tarp ugdymo siekinių, mokymosi veiklų bei vertinimo. </w:t>
      </w:r>
    </w:p>
    <w:p w:rsidR="00F376A9" w:rsidRPr="00B93959" w:rsidRDefault="00FA3672" w:rsidP="00826DB9">
      <w:pPr>
        <w:widowControl w:val="0"/>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1</w:t>
      </w:r>
      <w:r w:rsidR="006A6EC7">
        <w:rPr>
          <w:rFonts w:ascii="Times New Roman" w:eastAsia="Times New Roman" w:hAnsi="Times New Roman" w:cs="Times New Roman"/>
          <w:sz w:val="24"/>
          <w:szCs w:val="24"/>
        </w:rPr>
        <w:t>1</w:t>
      </w:r>
      <w:r w:rsidRPr="00B93959">
        <w:rPr>
          <w:rFonts w:ascii="Times New Roman" w:eastAsia="Times New Roman" w:hAnsi="Times New Roman" w:cs="Times New Roman"/>
          <w:sz w:val="24"/>
          <w:szCs w:val="24"/>
        </w:rPr>
        <w:t xml:space="preserve">. </w:t>
      </w:r>
      <w:r w:rsidR="009427AC" w:rsidRPr="00B93959">
        <w:rPr>
          <w:rFonts w:ascii="Times New Roman" w:eastAsia="Times New Roman" w:hAnsi="Times New Roman" w:cs="Times New Roman"/>
          <w:sz w:val="24"/>
          <w:szCs w:val="24"/>
        </w:rPr>
        <w:t>Mokinio įgyt</w:t>
      </w:r>
      <w:r w:rsidR="009A4AD8" w:rsidRPr="00B93959">
        <w:rPr>
          <w:rFonts w:ascii="Times New Roman" w:eastAsia="Times New Roman" w:hAnsi="Times New Roman" w:cs="Times New Roman"/>
          <w:sz w:val="24"/>
          <w:szCs w:val="24"/>
        </w:rPr>
        <w:t>oms</w:t>
      </w:r>
      <w:r w:rsidR="009427AC" w:rsidRPr="00B93959">
        <w:rPr>
          <w:rFonts w:ascii="Times New Roman" w:eastAsia="Times New Roman" w:hAnsi="Times New Roman" w:cs="Times New Roman"/>
          <w:sz w:val="24"/>
          <w:szCs w:val="24"/>
        </w:rPr>
        <w:t xml:space="preserve"> k</w:t>
      </w:r>
      <w:r w:rsidRPr="00B93959">
        <w:rPr>
          <w:rFonts w:ascii="Times New Roman" w:eastAsia="Times New Roman" w:hAnsi="Times New Roman" w:cs="Times New Roman"/>
          <w:sz w:val="24"/>
          <w:szCs w:val="24"/>
        </w:rPr>
        <w:t>ompetencij</w:t>
      </w:r>
      <w:r w:rsidR="009A4AD8" w:rsidRPr="00B93959">
        <w:rPr>
          <w:rFonts w:ascii="Times New Roman" w:eastAsia="Times New Roman" w:hAnsi="Times New Roman" w:cs="Times New Roman"/>
          <w:sz w:val="24"/>
          <w:szCs w:val="24"/>
        </w:rPr>
        <w:t>oms</w:t>
      </w:r>
      <w:r w:rsidRPr="00B93959">
        <w:rPr>
          <w:rFonts w:ascii="Times New Roman" w:eastAsia="Times New Roman" w:hAnsi="Times New Roman" w:cs="Times New Roman"/>
          <w:sz w:val="24"/>
          <w:szCs w:val="24"/>
        </w:rPr>
        <w:t xml:space="preserve"> vertin</w:t>
      </w:r>
      <w:r w:rsidR="009A4AD8" w:rsidRPr="00B93959">
        <w:rPr>
          <w:rFonts w:ascii="Times New Roman" w:eastAsia="Times New Roman" w:hAnsi="Times New Roman" w:cs="Times New Roman"/>
          <w:sz w:val="24"/>
          <w:szCs w:val="24"/>
        </w:rPr>
        <w:t>ti</w:t>
      </w:r>
      <w:r w:rsidRPr="00B93959">
        <w:rPr>
          <w:rFonts w:ascii="Times New Roman" w:eastAsia="Times New Roman" w:hAnsi="Times New Roman" w:cs="Times New Roman"/>
          <w:sz w:val="24"/>
          <w:szCs w:val="24"/>
        </w:rPr>
        <w:t xml:space="preserve"> svarbus veiksmingas grįžtamasis ryšys. </w:t>
      </w:r>
      <w:r w:rsidR="00F31191">
        <w:rPr>
          <w:rFonts w:ascii="Times New Roman" w:eastAsia="Times New Roman" w:hAnsi="Times New Roman" w:cs="Times New Roman"/>
          <w:sz w:val="24"/>
          <w:szCs w:val="24"/>
        </w:rPr>
        <w:t>VSMC</w:t>
      </w:r>
      <w:r w:rsidRPr="00B93959">
        <w:rPr>
          <w:rFonts w:ascii="Times New Roman" w:eastAsia="Times New Roman" w:hAnsi="Times New Roman" w:cs="Times New Roman"/>
          <w:sz w:val="24"/>
          <w:szCs w:val="24"/>
        </w:rPr>
        <w:t xml:space="preserve"> yra mokiniui teikiama informacija apie jo pasiekimus ir mokymosi kelią formaliojo </w:t>
      </w:r>
      <w:r w:rsidR="005D28CE" w:rsidRPr="00B93959">
        <w:rPr>
          <w:rFonts w:ascii="Times New Roman" w:eastAsia="Times New Roman" w:hAnsi="Times New Roman" w:cs="Times New Roman"/>
          <w:sz w:val="24"/>
          <w:szCs w:val="24"/>
        </w:rPr>
        <w:t xml:space="preserve">bendrojo </w:t>
      </w:r>
      <w:r w:rsidRPr="00B93959">
        <w:rPr>
          <w:rFonts w:ascii="Times New Roman" w:eastAsia="Times New Roman" w:hAnsi="Times New Roman" w:cs="Times New Roman"/>
          <w:sz w:val="24"/>
          <w:szCs w:val="24"/>
        </w:rPr>
        <w:t>ugdymo (pamokų) metu ir dalyvaujant socialinėse, pilietinėse, kultūrinėse bei kitose mokyklos ugdomosiose veiklose. Grįžtamasis ryšys yra abipusis. Teikdami grįžtamąjį ryšį mokytojai palaiko mokinius, skatina būti atvir</w:t>
      </w:r>
      <w:r w:rsidR="003714A7" w:rsidRPr="00B93959">
        <w:rPr>
          <w:rFonts w:ascii="Times New Roman" w:eastAsia="Times New Roman" w:hAnsi="Times New Roman" w:cs="Times New Roman"/>
          <w:sz w:val="24"/>
          <w:szCs w:val="24"/>
        </w:rPr>
        <w:t>us</w:t>
      </w:r>
      <w:r w:rsidRPr="00B93959">
        <w:rPr>
          <w:rFonts w:ascii="Times New Roman" w:eastAsia="Times New Roman" w:hAnsi="Times New Roman" w:cs="Times New Roman"/>
          <w:sz w:val="24"/>
          <w:szCs w:val="24"/>
        </w:rPr>
        <w:t xml:space="preserve">, ieškoti, nebijoti klysti. Mokiniui svarbu sužinoti, ką ir kaip jam reikėtų tobulinti savo mokymosi procese, kad darytų pažangą ir gerėtų </w:t>
      </w:r>
      <w:r w:rsidR="009427AC" w:rsidRPr="00B93959">
        <w:rPr>
          <w:rFonts w:ascii="Times New Roman" w:eastAsia="Times New Roman" w:hAnsi="Times New Roman" w:cs="Times New Roman"/>
          <w:sz w:val="24"/>
          <w:szCs w:val="24"/>
        </w:rPr>
        <w:t xml:space="preserve">jo mokymosi </w:t>
      </w:r>
      <w:r w:rsidRPr="00B93959">
        <w:rPr>
          <w:rFonts w:ascii="Times New Roman" w:eastAsia="Times New Roman" w:hAnsi="Times New Roman" w:cs="Times New Roman"/>
          <w:sz w:val="24"/>
          <w:szCs w:val="24"/>
        </w:rPr>
        <w:t>pasiekimai</w:t>
      </w:r>
      <w:r w:rsidR="009427AC" w:rsidRPr="00B93959">
        <w:rPr>
          <w:rFonts w:ascii="Times New Roman" w:eastAsia="Times New Roman" w:hAnsi="Times New Roman" w:cs="Times New Roman"/>
          <w:sz w:val="24"/>
          <w:szCs w:val="24"/>
        </w:rPr>
        <w:t>:</w:t>
      </w:r>
    </w:p>
    <w:p w:rsidR="00F376A9" w:rsidRPr="00B93959" w:rsidRDefault="00FA3672" w:rsidP="00826DB9">
      <w:pPr>
        <w:widowControl w:val="0"/>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1</w:t>
      </w:r>
      <w:r w:rsidR="00F31191">
        <w:rPr>
          <w:rFonts w:ascii="Times New Roman" w:eastAsia="Times New Roman" w:hAnsi="Times New Roman" w:cs="Times New Roman"/>
          <w:sz w:val="24"/>
          <w:szCs w:val="24"/>
        </w:rPr>
        <w:t>1</w:t>
      </w:r>
      <w:r w:rsidRPr="00B93959">
        <w:rPr>
          <w:rFonts w:ascii="Times New Roman" w:eastAsia="Times New Roman" w:hAnsi="Times New Roman" w:cs="Times New Roman"/>
          <w:sz w:val="24"/>
          <w:szCs w:val="24"/>
        </w:rPr>
        <w:t xml:space="preserve">.1. </w:t>
      </w:r>
      <w:r w:rsidR="00F31191">
        <w:rPr>
          <w:rFonts w:ascii="Times New Roman" w:eastAsia="Times New Roman" w:hAnsi="Times New Roman" w:cs="Times New Roman"/>
          <w:sz w:val="24"/>
          <w:szCs w:val="24"/>
        </w:rPr>
        <w:t xml:space="preserve">VSMC </w:t>
      </w:r>
      <w:r w:rsidR="009427AC" w:rsidRPr="00B93959">
        <w:rPr>
          <w:rFonts w:ascii="Times New Roman" w:eastAsia="Times New Roman" w:hAnsi="Times New Roman" w:cs="Times New Roman"/>
          <w:sz w:val="24"/>
          <w:szCs w:val="24"/>
        </w:rPr>
        <w:t>g</w:t>
      </w:r>
      <w:r w:rsidRPr="00B93959">
        <w:rPr>
          <w:rFonts w:ascii="Times New Roman" w:eastAsia="Times New Roman" w:hAnsi="Times New Roman" w:cs="Times New Roman"/>
          <w:sz w:val="24"/>
          <w:szCs w:val="24"/>
        </w:rPr>
        <w:t>rįžtamasis ryšys teikiamas įvairiomis formomis (žodžiu, raštu, neverbaline kalba) ir skatin</w:t>
      </w:r>
      <w:r w:rsidR="00F31191">
        <w:rPr>
          <w:rFonts w:ascii="Times New Roman" w:eastAsia="Times New Roman" w:hAnsi="Times New Roman" w:cs="Times New Roman"/>
          <w:sz w:val="24"/>
          <w:szCs w:val="24"/>
        </w:rPr>
        <w:t>ama</w:t>
      </w:r>
      <w:r w:rsidRPr="00B93959">
        <w:rPr>
          <w:rFonts w:ascii="Times New Roman" w:eastAsia="Times New Roman" w:hAnsi="Times New Roman" w:cs="Times New Roman"/>
          <w:sz w:val="24"/>
          <w:szCs w:val="24"/>
        </w:rPr>
        <w:t xml:space="preserve"> mokinį pasitikėti savo jėgomis, siekti geresnių rezultatų, motyvuo</w:t>
      </w:r>
      <w:r w:rsidR="00F31191">
        <w:rPr>
          <w:rFonts w:ascii="Times New Roman" w:eastAsia="Times New Roman" w:hAnsi="Times New Roman" w:cs="Times New Roman"/>
          <w:sz w:val="24"/>
          <w:szCs w:val="24"/>
        </w:rPr>
        <w:t>jama</w:t>
      </w:r>
      <w:r w:rsidRPr="00B93959">
        <w:rPr>
          <w:rFonts w:ascii="Times New Roman" w:eastAsia="Times New Roman" w:hAnsi="Times New Roman" w:cs="Times New Roman"/>
          <w:sz w:val="24"/>
          <w:szCs w:val="24"/>
        </w:rPr>
        <w:t xml:space="preserve"> mokytis</w:t>
      </w:r>
      <w:r w:rsidR="009427AC" w:rsidRPr="00B93959">
        <w:rPr>
          <w:rFonts w:ascii="Times New Roman" w:eastAsia="Times New Roman" w:hAnsi="Times New Roman" w:cs="Times New Roman"/>
          <w:sz w:val="24"/>
          <w:szCs w:val="24"/>
        </w:rPr>
        <w:t>;</w:t>
      </w:r>
    </w:p>
    <w:p w:rsidR="008D4CDC" w:rsidRPr="00B93959" w:rsidRDefault="00FA3672" w:rsidP="00826D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1</w:t>
      </w:r>
      <w:r w:rsidR="00F31191">
        <w:rPr>
          <w:rFonts w:ascii="Times New Roman" w:eastAsia="Times New Roman" w:hAnsi="Times New Roman" w:cs="Times New Roman"/>
          <w:sz w:val="24"/>
          <w:szCs w:val="24"/>
        </w:rPr>
        <w:t>1</w:t>
      </w:r>
      <w:r w:rsidRPr="00B93959">
        <w:rPr>
          <w:rFonts w:ascii="Times New Roman" w:eastAsia="Times New Roman" w:hAnsi="Times New Roman" w:cs="Times New Roman"/>
          <w:sz w:val="24"/>
          <w:szCs w:val="24"/>
        </w:rPr>
        <w:t xml:space="preserve">.2. </w:t>
      </w:r>
      <w:r w:rsidR="009427AC" w:rsidRPr="00B93959">
        <w:rPr>
          <w:rFonts w:ascii="Times New Roman" w:eastAsia="Times New Roman" w:hAnsi="Times New Roman" w:cs="Times New Roman"/>
          <w:sz w:val="24"/>
          <w:szCs w:val="24"/>
        </w:rPr>
        <w:t>g</w:t>
      </w:r>
      <w:r w:rsidR="008D4CDC" w:rsidRPr="00B93959">
        <w:rPr>
          <w:rFonts w:ascii="Times New Roman" w:eastAsia="Times New Roman" w:hAnsi="Times New Roman" w:cs="Times New Roman"/>
          <w:sz w:val="24"/>
          <w:szCs w:val="24"/>
        </w:rPr>
        <w:t>rįžtamasis ryšys teikiamas pasitelkiant vertinimo įrankius, fiksuojančius kompetencijos augimą</w:t>
      </w:r>
      <w:r w:rsidR="009427AC" w:rsidRPr="00B93959">
        <w:rPr>
          <w:rFonts w:ascii="Times New Roman" w:eastAsia="Times New Roman" w:hAnsi="Times New Roman" w:cs="Times New Roman"/>
          <w:sz w:val="24"/>
          <w:szCs w:val="24"/>
        </w:rPr>
        <w:t>,p</w:t>
      </w:r>
      <w:r w:rsidR="008D4CDC" w:rsidRPr="00B93959">
        <w:rPr>
          <w:rFonts w:ascii="Times New Roman" w:eastAsia="Times New Roman" w:hAnsi="Times New Roman" w:cs="Times New Roman"/>
          <w:sz w:val="24"/>
          <w:szCs w:val="24"/>
        </w:rPr>
        <w:t xml:space="preserve">vz.:  kompetencijų liudijimo aplankus; pasiekimų aprašus (angl. </w:t>
      </w:r>
      <w:r w:rsidR="008D4CDC" w:rsidRPr="00B93959">
        <w:rPr>
          <w:rFonts w:ascii="Times New Roman" w:eastAsia="Times New Roman" w:hAnsi="Times New Roman" w:cs="Times New Roman"/>
          <w:i/>
          <w:iCs/>
          <w:sz w:val="24"/>
          <w:szCs w:val="24"/>
        </w:rPr>
        <w:t>rubrics</w:t>
      </w:r>
      <w:r w:rsidR="008D4CDC" w:rsidRPr="00B93959">
        <w:rPr>
          <w:rFonts w:ascii="Times New Roman" w:eastAsia="Times New Roman" w:hAnsi="Times New Roman" w:cs="Times New Roman"/>
          <w:sz w:val="24"/>
          <w:szCs w:val="24"/>
        </w:rPr>
        <w:t>); mokinių įsivertinimo aprašus; mokinių socialinių veiklų stebėjimo aprašus; klausimynus (atvirų klausimų ir klausimų su atsakymų pasirinkimu) ir kt.</w:t>
      </w:r>
      <w:r w:rsidR="009427AC" w:rsidRPr="00B93959">
        <w:rPr>
          <w:rFonts w:ascii="Times New Roman" w:eastAsia="Times New Roman" w:hAnsi="Times New Roman" w:cs="Times New Roman"/>
          <w:sz w:val="24"/>
          <w:szCs w:val="24"/>
        </w:rPr>
        <w:t>;</w:t>
      </w:r>
    </w:p>
    <w:p w:rsidR="00864728" w:rsidRDefault="00FA3672" w:rsidP="00826D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B93959">
        <w:rPr>
          <w:rFonts w:ascii="Times New Roman" w:eastAsia="Times New Roman" w:hAnsi="Times New Roman" w:cs="Times New Roman"/>
          <w:sz w:val="24"/>
          <w:szCs w:val="24"/>
        </w:rPr>
        <w:t>1</w:t>
      </w:r>
      <w:r w:rsidR="00F31191">
        <w:rPr>
          <w:rFonts w:ascii="Times New Roman" w:eastAsia="Times New Roman" w:hAnsi="Times New Roman" w:cs="Times New Roman"/>
          <w:sz w:val="24"/>
          <w:szCs w:val="24"/>
        </w:rPr>
        <w:t>1</w:t>
      </w:r>
      <w:r w:rsidRPr="00B93959">
        <w:rPr>
          <w:rFonts w:ascii="Times New Roman" w:eastAsia="Times New Roman" w:hAnsi="Times New Roman" w:cs="Times New Roman"/>
          <w:sz w:val="24"/>
          <w:szCs w:val="24"/>
        </w:rPr>
        <w:t>.</w:t>
      </w:r>
      <w:r w:rsidR="00864728">
        <w:rPr>
          <w:rFonts w:ascii="Times New Roman" w:eastAsia="Times New Roman" w:hAnsi="Times New Roman" w:cs="Times New Roman"/>
          <w:sz w:val="24"/>
          <w:szCs w:val="24"/>
        </w:rPr>
        <w:t>3</w:t>
      </w:r>
      <w:r w:rsidRPr="00B93959">
        <w:rPr>
          <w:rFonts w:ascii="Times New Roman" w:eastAsia="Times New Roman" w:hAnsi="Times New Roman" w:cs="Times New Roman"/>
          <w:sz w:val="24"/>
          <w:szCs w:val="24"/>
        </w:rPr>
        <w:t xml:space="preserve">. </w:t>
      </w:r>
      <w:r w:rsidR="009427AC" w:rsidRPr="00B93959">
        <w:rPr>
          <w:rFonts w:ascii="Times New Roman" w:eastAsia="Times New Roman" w:hAnsi="Times New Roman" w:cs="Times New Roman"/>
          <w:sz w:val="24"/>
          <w:szCs w:val="24"/>
        </w:rPr>
        <w:t>mokinio įgyt</w:t>
      </w:r>
      <w:r w:rsidR="005A28AD" w:rsidRPr="00B93959">
        <w:rPr>
          <w:rFonts w:ascii="Times New Roman" w:eastAsia="Times New Roman" w:hAnsi="Times New Roman" w:cs="Times New Roman"/>
          <w:sz w:val="24"/>
          <w:szCs w:val="24"/>
        </w:rPr>
        <w:t>oms</w:t>
      </w:r>
      <w:r w:rsidR="009427AC" w:rsidRPr="00B93959">
        <w:rPr>
          <w:rFonts w:ascii="Times New Roman" w:eastAsia="Times New Roman" w:hAnsi="Times New Roman" w:cs="Times New Roman"/>
          <w:sz w:val="24"/>
          <w:szCs w:val="24"/>
        </w:rPr>
        <w:t xml:space="preserve"> k</w:t>
      </w:r>
      <w:r w:rsidR="008D4CDC" w:rsidRPr="00B93959">
        <w:rPr>
          <w:rFonts w:ascii="Times New Roman" w:eastAsia="Times New Roman" w:hAnsi="Times New Roman" w:cs="Times New Roman"/>
          <w:sz w:val="24"/>
          <w:szCs w:val="24"/>
        </w:rPr>
        <w:t>ompetencij</w:t>
      </w:r>
      <w:r w:rsidR="005A28AD" w:rsidRPr="00B93959">
        <w:rPr>
          <w:rFonts w:ascii="Times New Roman" w:eastAsia="Times New Roman" w:hAnsi="Times New Roman" w:cs="Times New Roman"/>
          <w:sz w:val="24"/>
          <w:szCs w:val="24"/>
        </w:rPr>
        <w:t>oms</w:t>
      </w:r>
      <w:r w:rsidR="008D4CDC" w:rsidRPr="00B93959">
        <w:rPr>
          <w:rFonts w:ascii="Times New Roman" w:eastAsia="Times New Roman" w:hAnsi="Times New Roman" w:cs="Times New Roman"/>
          <w:sz w:val="24"/>
          <w:szCs w:val="24"/>
        </w:rPr>
        <w:t xml:space="preserve"> vertin</w:t>
      </w:r>
      <w:r w:rsidR="005A28AD" w:rsidRPr="00B93959">
        <w:rPr>
          <w:rFonts w:ascii="Times New Roman" w:eastAsia="Times New Roman" w:hAnsi="Times New Roman" w:cs="Times New Roman"/>
          <w:sz w:val="24"/>
          <w:szCs w:val="24"/>
        </w:rPr>
        <w:t>ti</w:t>
      </w:r>
      <w:r w:rsidR="00F31191">
        <w:rPr>
          <w:rFonts w:ascii="Times New Roman" w:eastAsia="Times New Roman" w:hAnsi="Times New Roman" w:cs="Times New Roman"/>
          <w:sz w:val="24"/>
          <w:szCs w:val="24"/>
        </w:rPr>
        <w:t>VSMC</w:t>
      </w:r>
      <w:r w:rsidR="008D4CDC" w:rsidRPr="00B93959">
        <w:rPr>
          <w:rFonts w:ascii="Times New Roman" w:eastAsia="Times New Roman" w:hAnsi="Times New Roman" w:cs="Times New Roman"/>
          <w:sz w:val="24"/>
          <w:szCs w:val="24"/>
        </w:rPr>
        <w:t xml:space="preserve"> pasitelkiamas</w:t>
      </w:r>
      <w:r w:rsidR="00F31191">
        <w:rPr>
          <w:rFonts w:ascii="Times New Roman" w:eastAsia="Times New Roman" w:hAnsi="Times New Roman" w:cs="Times New Roman"/>
          <w:sz w:val="24"/>
          <w:szCs w:val="24"/>
        </w:rPr>
        <w:t xml:space="preserve"> ir</w:t>
      </w:r>
      <w:r w:rsidR="008D4CDC" w:rsidRPr="00B93959">
        <w:rPr>
          <w:rFonts w:ascii="Times New Roman" w:eastAsia="Times New Roman" w:hAnsi="Times New Roman" w:cs="Times New Roman"/>
          <w:sz w:val="24"/>
          <w:szCs w:val="24"/>
        </w:rPr>
        <w:t xml:space="preserve"> kaupiamasis vertinimas, sudarantis galimybes kaupti išsamią informaciją apie kompetencijų pokyčius ilgesnėje laiko atkarpoje bei panaudoti ją grįžtamajam ryšiui teikti. Kaupiamasis vertinimas rem</w:t>
      </w:r>
      <w:r w:rsidR="00864728">
        <w:rPr>
          <w:rFonts w:ascii="Times New Roman" w:eastAsia="Times New Roman" w:hAnsi="Times New Roman" w:cs="Times New Roman"/>
          <w:sz w:val="24"/>
          <w:szCs w:val="24"/>
        </w:rPr>
        <w:t>ia</w:t>
      </w:r>
      <w:r w:rsidR="008D4CDC" w:rsidRPr="00B93959">
        <w:rPr>
          <w:rFonts w:ascii="Times New Roman" w:eastAsia="Times New Roman" w:hAnsi="Times New Roman" w:cs="Times New Roman"/>
          <w:sz w:val="24"/>
          <w:szCs w:val="24"/>
        </w:rPr>
        <w:t>s</w:t>
      </w:r>
      <w:r w:rsidR="00864728">
        <w:rPr>
          <w:rFonts w:ascii="Times New Roman" w:eastAsia="Times New Roman" w:hAnsi="Times New Roman" w:cs="Times New Roman"/>
          <w:sz w:val="24"/>
          <w:szCs w:val="24"/>
        </w:rPr>
        <w:t>i</w:t>
      </w:r>
      <w:r w:rsidR="008D4CDC" w:rsidRPr="00B93959">
        <w:rPr>
          <w:rFonts w:ascii="Times New Roman" w:eastAsia="Times New Roman" w:hAnsi="Times New Roman" w:cs="Times New Roman"/>
          <w:sz w:val="24"/>
          <w:szCs w:val="24"/>
        </w:rPr>
        <w:t xml:space="preserve"> mokytojo kokybiniais pastebėjimais apie mokinio daromą pažangą, fiksuojamais mokytojui patogia forma, kuriais remdamasis prireikus jis galėtų pagrįsti savo sprendimą apie galutinį apibendrintą mokinio pasiekimų vertinimą.</w:t>
      </w:r>
    </w:p>
    <w:p w:rsidR="0007071A" w:rsidRPr="0007071A" w:rsidRDefault="00864728" w:rsidP="0007071A">
      <w:pPr>
        <w:tabs>
          <w:tab w:val="left" w:pos="1843"/>
        </w:tabs>
        <w:ind w:right="43"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szCs w:val="24"/>
        </w:rPr>
        <w:t xml:space="preserve">11.3.1. </w:t>
      </w:r>
      <w:r w:rsidR="0007071A" w:rsidRPr="0007071A">
        <w:rPr>
          <w:rFonts w:ascii="Times New Roman" w:eastAsia="Times New Roman" w:hAnsi="Times New Roman" w:cs="Times New Roman"/>
          <w:color w:val="000000"/>
          <w:sz w:val="24"/>
        </w:rPr>
        <w:t>Kaupiamasis vertinimas taikomas remiantis šiais principais:</w:t>
      </w:r>
    </w:p>
    <w:p w:rsidR="0007071A" w:rsidRPr="0007071A" w:rsidRDefault="0007071A" w:rsidP="00E90CFF">
      <w:pPr>
        <w:numPr>
          <w:ilvl w:val="1"/>
          <w:numId w:val="5"/>
        </w:numPr>
        <w:tabs>
          <w:tab w:val="left" w:pos="1701"/>
        </w:tabs>
        <w:spacing w:after="5" w:line="254" w:lineRule="auto"/>
        <w:ind w:left="0" w:right="43" w:firstLine="709"/>
        <w:jc w:val="both"/>
        <w:rPr>
          <w:rFonts w:ascii="Times New Roman" w:eastAsia="Times New Roman" w:hAnsi="Times New Roman" w:cs="Times New Roman"/>
          <w:color w:val="000000"/>
          <w:sz w:val="24"/>
        </w:rPr>
      </w:pPr>
      <w:r w:rsidRPr="0007071A">
        <w:rPr>
          <w:rFonts w:ascii="Times New Roman" w:eastAsia="Times New Roman" w:hAnsi="Times New Roman" w:cs="Times New Roman"/>
          <w:color w:val="000000"/>
          <w:sz w:val="24"/>
        </w:rPr>
        <w:t xml:space="preserve">aktyvus darbas pamokoje; </w:t>
      </w:r>
    </w:p>
    <w:p w:rsidR="0007071A" w:rsidRPr="0007071A" w:rsidRDefault="0007071A" w:rsidP="00E90CFF">
      <w:pPr>
        <w:numPr>
          <w:ilvl w:val="1"/>
          <w:numId w:val="5"/>
        </w:numPr>
        <w:tabs>
          <w:tab w:val="left" w:pos="1701"/>
        </w:tabs>
        <w:spacing w:after="5" w:line="254" w:lineRule="auto"/>
        <w:ind w:left="0" w:right="43" w:firstLine="709"/>
        <w:jc w:val="both"/>
        <w:rPr>
          <w:rFonts w:ascii="Times New Roman" w:eastAsia="Times New Roman" w:hAnsi="Times New Roman" w:cs="Times New Roman"/>
          <w:color w:val="000000"/>
          <w:sz w:val="24"/>
        </w:rPr>
      </w:pPr>
      <w:r w:rsidRPr="0007071A">
        <w:rPr>
          <w:rFonts w:ascii="Times New Roman" w:eastAsia="Times New Roman" w:hAnsi="Times New Roman" w:cs="Times New Roman"/>
          <w:color w:val="000000"/>
          <w:sz w:val="24"/>
        </w:rPr>
        <w:t>namų darbų ar savikontrolės užduočių Moodle ar kitoje el. aplinkoje atlikimas;</w:t>
      </w:r>
    </w:p>
    <w:p w:rsidR="0007071A" w:rsidRPr="0007071A" w:rsidRDefault="0007071A" w:rsidP="00E90CFF">
      <w:pPr>
        <w:numPr>
          <w:ilvl w:val="1"/>
          <w:numId w:val="5"/>
        </w:numPr>
        <w:tabs>
          <w:tab w:val="left" w:pos="1701"/>
        </w:tabs>
        <w:spacing w:after="5" w:line="254" w:lineRule="auto"/>
        <w:ind w:left="0" w:right="43" w:firstLine="709"/>
        <w:jc w:val="both"/>
        <w:rPr>
          <w:rFonts w:ascii="Times New Roman" w:eastAsia="Times New Roman" w:hAnsi="Times New Roman" w:cs="Times New Roman"/>
          <w:color w:val="000000"/>
          <w:sz w:val="24"/>
        </w:rPr>
      </w:pPr>
      <w:r w:rsidRPr="0007071A">
        <w:rPr>
          <w:rFonts w:ascii="Times New Roman" w:eastAsia="Times New Roman" w:hAnsi="Times New Roman" w:cs="Times New Roman"/>
          <w:color w:val="000000"/>
          <w:sz w:val="24"/>
        </w:rPr>
        <w:t>geras lankomumas ar dalyvavimas vaizdo konferencijose;</w:t>
      </w:r>
    </w:p>
    <w:p w:rsidR="0007071A" w:rsidRPr="0007071A" w:rsidRDefault="0007071A" w:rsidP="00E90CFF">
      <w:pPr>
        <w:numPr>
          <w:ilvl w:val="1"/>
          <w:numId w:val="5"/>
        </w:numPr>
        <w:tabs>
          <w:tab w:val="left" w:pos="1701"/>
        </w:tabs>
        <w:spacing w:after="5" w:line="254" w:lineRule="auto"/>
        <w:ind w:left="0" w:right="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kompetencijų tobulinimas</w:t>
      </w:r>
      <w:r w:rsidRPr="0007071A">
        <w:rPr>
          <w:rFonts w:ascii="Times New Roman" w:eastAsia="Times New Roman" w:hAnsi="Times New Roman" w:cs="Times New Roman"/>
          <w:color w:val="000000"/>
          <w:sz w:val="24"/>
        </w:rPr>
        <w:t xml:space="preserve"> (pranešimai, kūrybiniai darbai, projektų rengimas, darbas grupėje);    </w:t>
      </w:r>
    </w:p>
    <w:p w:rsidR="0007071A" w:rsidRPr="0007071A" w:rsidRDefault="0007071A" w:rsidP="00E90CFF">
      <w:pPr>
        <w:numPr>
          <w:ilvl w:val="1"/>
          <w:numId w:val="5"/>
        </w:numPr>
        <w:tabs>
          <w:tab w:val="left" w:pos="1701"/>
        </w:tabs>
        <w:spacing w:after="5" w:line="254" w:lineRule="auto"/>
        <w:ind w:left="0" w:right="43" w:firstLine="709"/>
        <w:jc w:val="both"/>
        <w:rPr>
          <w:rFonts w:ascii="Times New Roman" w:eastAsia="Times New Roman" w:hAnsi="Times New Roman" w:cs="Times New Roman"/>
          <w:color w:val="000000"/>
          <w:sz w:val="24"/>
        </w:rPr>
      </w:pPr>
      <w:r w:rsidRPr="0007071A">
        <w:rPr>
          <w:rFonts w:ascii="Times New Roman" w:eastAsia="Times New Roman" w:hAnsi="Times New Roman" w:cs="Times New Roman"/>
          <w:color w:val="000000"/>
          <w:sz w:val="24"/>
        </w:rPr>
        <w:t>dalyvavimas konkursuose, olimpiadose, varžybose</w:t>
      </w:r>
      <w:r w:rsidR="00B408CC">
        <w:rPr>
          <w:rFonts w:ascii="Times New Roman" w:eastAsia="Times New Roman" w:hAnsi="Times New Roman" w:cs="Times New Roman"/>
          <w:color w:val="000000"/>
          <w:sz w:val="24"/>
        </w:rPr>
        <w:t>;</w:t>
      </w:r>
    </w:p>
    <w:p w:rsidR="0007071A" w:rsidRDefault="0007071A" w:rsidP="00E90CFF">
      <w:pPr>
        <w:numPr>
          <w:ilvl w:val="1"/>
          <w:numId w:val="5"/>
        </w:numPr>
        <w:tabs>
          <w:tab w:val="left" w:pos="1701"/>
        </w:tabs>
        <w:spacing w:after="5" w:line="254" w:lineRule="auto"/>
        <w:ind w:left="0" w:right="43" w:firstLine="709"/>
        <w:jc w:val="both"/>
        <w:rPr>
          <w:rFonts w:ascii="Times New Roman" w:eastAsia="Times New Roman" w:hAnsi="Times New Roman" w:cs="Times New Roman"/>
          <w:color w:val="000000"/>
          <w:sz w:val="24"/>
        </w:rPr>
      </w:pPr>
      <w:r w:rsidRPr="0007071A">
        <w:rPr>
          <w:rFonts w:ascii="Times New Roman" w:eastAsia="Times New Roman" w:hAnsi="Times New Roman" w:cs="Times New Roman"/>
          <w:color w:val="000000"/>
          <w:sz w:val="24"/>
        </w:rPr>
        <w:t>individualios pažangos stebėjimas.</w:t>
      </w:r>
    </w:p>
    <w:p w:rsidR="00DA5E40" w:rsidRDefault="00DA5E40" w:rsidP="00DA5E40">
      <w:pPr>
        <w:tabs>
          <w:tab w:val="left" w:pos="1701"/>
        </w:tabs>
        <w:spacing w:after="5" w:line="254" w:lineRule="auto"/>
        <w:ind w:right="43"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11.3.2. Kaupiamojo pažymio sandara:</w:t>
      </w:r>
    </w:p>
    <w:p w:rsidR="00A12729" w:rsidRDefault="00A12729" w:rsidP="00DA5E40">
      <w:pPr>
        <w:tabs>
          <w:tab w:val="left" w:pos="1701"/>
        </w:tabs>
        <w:spacing w:after="5" w:line="254" w:lineRule="auto"/>
        <w:ind w:right="43" w:firstLine="709"/>
        <w:jc w:val="both"/>
        <w:rPr>
          <w:rFonts w:ascii="Times New Roman" w:eastAsia="Times New Roman" w:hAnsi="Times New Roman" w:cs="Times New Roman"/>
          <w:color w:val="000000"/>
          <w:sz w:val="24"/>
        </w:rPr>
      </w:pPr>
    </w:p>
    <w:tbl>
      <w:tblPr>
        <w:tblStyle w:val="Lentelstinklelis11"/>
        <w:tblW w:w="9628" w:type="dxa"/>
        <w:tblInd w:w="0" w:type="dxa"/>
        <w:tblCellMar>
          <w:top w:w="41" w:type="dxa"/>
        </w:tblCellMar>
        <w:tblLook w:val="04A0"/>
      </w:tblPr>
      <w:tblGrid>
        <w:gridCol w:w="625"/>
        <w:gridCol w:w="1896"/>
        <w:gridCol w:w="4821"/>
        <w:gridCol w:w="2286"/>
      </w:tblGrid>
      <w:tr w:rsidR="00DA5E40" w:rsidRPr="00DA5E40" w:rsidTr="00DA5E40">
        <w:trPr>
          <w:trHeight w:val="932"/>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69"/>
              <w:jc w:val="center"/>
              <w:rPr>
                <w:rFonts w:ascii="Times New Roman" w:hAnsi="Times New Roman"/>
                <w:color w:val="000000"/>
                <w:sz w:val="24"/>
              </w:rPr>
            </w:pPr>
            <w:r w:rsidRPr="00DA5E40">
              <w:rPr>
                <w:rFonts w:ascii="Times New Roman" w:hAnsi="Times New Roman"/>
                <w:color w:val="000000"/>
                <w:sz w:val="24"/>
              </w:rPr>
              <w:lastRenderedPageBreak/>
              <w:t>Eil. nr.</w:t>
            </w:r>
          </w:p>
        </w:tc>
        <w:tc>
          <w:tcPr>
            <w:tcW w:w="189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202"/>
              <w:jc w:val="right"/>
              <w:rPr>
                <w:rFonts w:ascii="Times New Roman" w:hAnsi="Times New Roman"/>
                <w:color w:val="000000"/>
                <w:sz w:val="24"/>
              </w:rPr>
            </w:pPr>
            <w:r w:rsidRPr="00DA5E40">
              <w:rPr>
                <w:rFonts w:ascii="Times New Roman" w:hAnsi="Times New Roman"/>
                <w:color w:val="000000"/>
                <w:sz w:val="24"/>
              </w:rPr>
              <w:t xml:space="preserve">Mokinio veikla   </w:t>
            </w:r>
          </w:p>
          <w:p w:rsidR="00DA5E40" w:rsidRPr="00DA5E40" w:rsidRDefault="00DA5E40" w:rsidP="00DA5E40">
            <w:pPr>
              <w:ind w:left="-10"/>
              <w:rPr>
                <w:rFonts w:ascii="Times New Roman" w:hAnsi="Times New Roman"/>
                <w:color w:val="000000"/>
                <w:sz w:val="24"/>
              </w:rPr>
            </w:pPr>
          </w:p>
        </w:tc>
        <w:tc>
          <w:tcPr>
            <w:tcW w:w="4821"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37"/>
              <w:jc w:val="center"/>
              <w:rPr>
                <w:rFonts w:ascii="Times New Roman" w:hAnsi="Times New Roman"/>
                <w:color w:val="000000"/>
                <w:sz w:val="24"/>
              </w:rPr>
            </w:pPr>
            <w:r w:rsidRPr="00DA5E40">
              <w:rPr>
                <w:rFonts w:ascii="Times New Roman" w:hAnsi="Times New Roman"/>
                <w:color w:val="000000"/>
                <w:sz w:val="24"/>
              </w:rPr>
              <w:t xml:space="preserve">Kreditai   </w:t>
            </w:r>
          </w:p>
        </w:tc>
        <w:tc>
          <w:tcPr>
            <w:tcW w:w="228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78"/>
              <w:rPr>
                <w:rFonts w:ascii="Times New Roman" w:hAnsi="Times New Roman"/>
                <w:color w:val="000000"/>
                <w:sz w:val="24"/>
              </w:rPr>
            </w:pPr>
            <w:r w:rsidRPr="00DA5E40">
              <w:rPr>
                <w:rFonts w:ascii="Times New Roman" w:hAnsi="Times New Roman"/>
                <w:color w:val="000000"/>
                <w:sz w:val="24"/>
              </w:rPr>
              <w:t xml:space="preserve">Vertinimas pažymiu  </w:t>
            </w:r>
          </w:p>
        </w:tc>
      </w:tr>
      <w:tr w:rsidR="00DA5E40" w:rsidRPr="00DA5E40" w:rsidTr="00CC0F60">
        <w:trPr>
          <w:trHeight w:val="3052"/>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228"/>
              <w:jc w:val="right"/>
              <w:rPr>
                <w:rFonts w:ascii="Times New Roman" w:hAnsi="Times New Roman"/>
                <w:color w:val="000000"/>
                <w:sz w:val="24"/>
              </w:rPr>
            </w:pPr>
            <w:r w:rsidRPr="00DA5E40">
              <w:rPr>
                <w:rFonts w:ascii="Times New Roman" w:hAnsi="Times New Roman"/>
                <w:color w:val="000000"/>
                <w:sz w:val="24"/>
              </w:rPr>
              <w:t xml:space="preserve">1.   </w:t>
            </w:r>
          </w:p>
        </w:tc>
        <w:tc>
          <w:tcPr>
            <w:tcW w:w="189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06"/>
              <w:jc w:val="both"/>
              <w:rPr>
                <w:rFonts w:ascii="Times New Roman" w:hAnsi="Times New Roman"/>
                <w:color w:val="000000"/>
                <w:sz w:val="24"/>
              </w:rPr>
            </w:pPr>
            <w:r w:rsidRPr="00DA5E40">
              <w:rPr>
                <w:rFonts w:ascii="Times New Roman" w:hAnsi="Times New Roman"/>
                <w:color w:val="000000"/>
                <w:sz w:val="24"/>
              </w:rPr>
              <w:t xml:space="preserve">Darbas pamokoje  </w:t>
            </w:r>
          </w:p>
        </w:tc>
        <w:tc>
          <w:tcPr>
            <w:tcW w:w="4821"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4 - iniciatyvumas, suvokimas, bendradarbiavimas, suinteresuotumas, gebėjimas taikyti turimas žinias.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3 – geras nusiteikimas, noras bendradarbiauti, didelis susidomėjimas dalyko žiniomis.   </w:t>
            </w:r>
          </w:p>
          <w:p w:rsidR="00DA5E40" w:rsidRPr="00DA5E40" w:rsidRDefault="00DA5E40" w:rsidP="00DA5E40">
            <w:pPr>
              <w:tabs>
                <w:tab w:val="left" w:pos="560"/>
              </w:tabs>
              <w:ind w:left="110" w:right="466"/>
              <w:rPr>
                <w:rFonts w:ascii="Times New Roman" w:hAnsi="Times New Roman"/>
                <w:color w:val="000000"/>
                <w:sz w:val="24"/>
              </w:rPr>
            </w:pPr>
            <w:r w:rsidRPr="00DA5E40">
              <w:rPr>
                <w:rFonts w:ascii="Times New Roman" w:hAnsi="Times New Roman"/>
                <w:color w:val="000000"/>
                <w:sz w:val="24"/>
              </w:rPr>
              <w:t>2– nepakankamas susidomėjimas, bendradarbiavimas ir suinteresuotumas.</w:t>
            </w:r>
          </w:p>
          <w:p w:rsidR="00DA5E40" w:rsidRPr="00DA5E40" w:rsidRDefault="00DA5E40" w:rsidP="00DA5E40">
            <w:pPr>
              <w:ind w:left="110" w:right="466"/>
              <w:rPr>
                <w:rFonts w:ascii="Times New Roman" w:hAnsi="Times New Roman"/>
                <w:color w:val="000000"/>
                <w:sz w:val="24"/>
              </w:rPr>
            </w:pPr>
            <w:r w:rsidRPr="00DA5E40">
              <w:rPr>
                <w:rFonts w:ascii="Times New Roman" w:hAnsi="Times New Roman"/>
                <w:color w:val="000000"/>
                <w:sz w:val="24"/>
              </w:rPr>
              <w:t xml:space="preserve">1 – menkas supratimas,  bendradarbiavimo stoka.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0 – blogas nusiteikimas, bendradarbiavimas ir  pareigingumas.   </w:t>
            </w:r>
          </w:p>
        </w:tc>
        <w:tc>
          <w:tcPr>
            <w:tcW w:w="2286" w:type="dxa"/>
            <w:vMerge w:val="restart"/>
            <w:tcBorders>
              <w:top w:val="single" w:sz="8" w:space="0" w:color="000000"/>
              <w:left w:val="single" w:sz="8" w:space="0" w:color="000000"/>
              <w:bottom w:val="nil"/>
              <w:right w:val="single" w:sz="8" w:space="0" w:color="000000"/>
            </w:tcBorders>
          </w:tcPr>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Per pusmetį surinkus :</w:t>
            </w:r>
          </w:p>
          <w:p w:rsidR="00DA5E40" w:rsidRPr="00DA5E40" w:rsidRDefault="00DA5E40" w:rsidP="00A6248C">
            <w:pPr>
              <w:numPr>
                <w:ilvl w:val="0"/>
                <w:numId w:val="14"/>
              </w:numPr>
              <w:spacing w:line="254" w:lineRule="auto"/>
              <w:ind w:left="305" w:right="20" w:hanging="284"/>
              <w:rPr>
                <w:rFonts w:ascii="Times New Roman" w:hAnsi="Times New Roman"/>
                <w:color w:val="000000"/>
                <w:sz w:val="24"/>
              </w:rPr>
            </w:pPr>
            <w:r w:rsidRPr="00DA5E40">
              <w:rPr>
                <w:rFonts w:ascii="Times New Roman" w:hAnsi="Times New Roman"/>
                <w:color w:val="000000"/>
                <w:sz w:val="24"/>
              </w:rPr>
              <w:t>22-20 kreditų mokiniui rašoma 10  balų;</w:t>
            </w:r>
          </w:p>
          <w:p w:rsidR="00DA5E40" w:rsidRPr="00DA5E40" w:rsidRDefault="00DA5E40" w:rsidP="00A6248C">
            <w:pPr>
              <w:numPr>
                <w:ilvl w:val="0"/>
                <w:numId w:val="14"/>
              </w:numPr>
              <w:spacing w:line="254" w:lineRule="auto"/>
              <w:ind w:left="305" w:hanging="284"/>
              <w:jc w:val="both"/>
              <w:rPr>
                <w:rFonts w:ascii="Times New Roman" w:hAnsi="Times New Roman"/>
                <w:color w:val="000000"/>
                <w:sz w:val="24"/>
              </w:rPr>
            </w:pPr>
            <w:r w:rsidRPr="00DA5E40">
              <w:rPr>
                <w:rFonts w:ascii="Times New Roman" w:hAnsi="Times New Roman"/>
                <w:color w:val="000000"/>
                <w:sz w:val="24"/>
              </w:rPr>
              <w:t>19-18   – 9;</w:t>
            </w:r>
          </w:p>
          <w:p w:rsidR="00DA5E40" w:rsidRPr="00DA5E40" w:rsidRDefault="00DA5E40" w:rsidP="00A6248C">
            <w:pPr>
              <w:numPr>
                <w:ilvl w:val="0"/>
                <w:numId w:val="14"/>
              </w:numPr>
              <w:spacing w:line="254" w:lineRule="auto"/>
              <w:ind w:left="305" w:hanging="284"/>
              <w:jc w:val="both"/>
              <w:rPr>
                <w:rFonts w:ascii="Times New Roman" w:hAnsi="Times New Roman"/>
                <w:color w:val="000000"/>
                <w:sz w:val="24"/>
              </w:rPr>
            </w:pPr>
            <w:r w:rsidRPr="00DA5E40">
              <w:rPr>
                <w:rFonts w:ascii="Times New Roman" w:hAnsi="Times New Roman"/>
                <w:color w:val="000000"/>
                <w:sz w:val="24"/>
              </w:rPr>
              <w:t xml:space="preserve">17-15   – 8; </w:t>
            </w:r>
          </w:p>
          <w:p w:rsidR="00DA5E40" w:rsidRPr="00DA5E40" w:rsidRDefault="00DA5E40" w:rsidP="00A6248C">
            <w:pPr>
              <w:numPr>
                <w:ilvl w:val="0"/>
                <w:numId w:val="14"/>
              </w:numPr>
              <w:spacing w:line="254" w:lineRule="auto"/>
              <w:ind w:left="305" w:hanging="284"/>
              <w:jc w:val="both"/>
              <w:rPr>
                <w:rFonts w:ascii="Times New Roman" w:hAnsi="Times New Roman"/>
                <w:color w:val="000000"/>
                <w:sz w:val="24"/>
              </w:rPr>
            </w:pPr>
            <w:r w:rsidRPr="00DA5E40">
              <w:rPr>
                <w:rFonts w:ascii="Times New Roman" w:hAnsi="Times New Roman"/>
                <w:color w:val="000000"/>
                <w:sz w:val="24"/>
              </w:rPr>
              <w:t xml:space="preserve">14-13   – 7; </w:t>
            </w:r>
          </w:p>
          <w:p w:rsidR="00A6248C" w:rsidRDefault="00DA5E40" w:rsidP="00A6248C">
            <w:pPr>
              <w:numPr>
                <w:ilvl w:val="0"/>
                <w:numId w:val="14"/>
              </w:numPr>
              <w:spacing w:line="254" w:lineRule="auto"/>
              <w:ind w:left="305" w:right="279" w:hanging="284"/>
              <w:rPr>
                <w:rFonts w:ascii="Times New Roman" w:hAnsi="Times New Roman"/>
                <w:color w:val="000000"/>
                <w:sz w:val="24"/>
              </w:rPr>
            </w:pPr>
            <w:r w:rsidRPr="00DA5E40">
              <w:rPr>
                <w:rFonts w:ascii="Times New Roman" w:hAnsi="Times New Roman"/>
                <w:color w:val="000000"/>
                <w:sz w:val="24"/>
              </w:rPr>
              <w:t>12-11  –  6;</w:t>
            </w:r>
          </w:p>
          <w:p w:rsidR="00DA5E40" w:rsidRPr="00DA5E40" w:rsidRDefault="00DA5E40" w:rsidP="00A6248C">
            <w:pPr>
              <w:numPr>
                <w:ilvl w:val="0"/>
                <w:numId w:val="14"/>
              </w:numPr>
              <w:spacing w:line="254" w:lineRule="auto"/>
              <w:ind w:left="305" w:right="279" w:hanging="284"/>
              <w:rPr>
                <w:rFonts w:ascii="Times New Roman" w:hAnsi="Times New Roman"/>
                <w:color w:val="000000"/>
                <w:sz w:val="24"/>
              </w:rPr>
            </w:pPr>
            <w:r w:rsidRPr="00DA5E40">
              <w:rPr>
                <w:rFonts w:ascii="Times New Roman" w:hAnsi="Times New Roman"/>
                <w:color w:val="000000"/>
                <w:sz w:val="24"/>
              </w:rPr>
              <w:t>10-9    –  5;</w:t>
            </w:r>
          </w:p>
          <w:p w:rsidR="00DA5E40" w:rsidRPr="00DA5E40" w:rsidRDefault="00DA5E40" w:rsidP="00A6248C">
            <w:pPr>
              <w:numPr>
                <w:ilvl w:val="0"/>
                <w:numId w:val="14"/>
              </w:numPr>
              <w:spacing w:line="254" w:lineRule="auto"/>
              <w:ind w:left="305" w:hanging="284"/>
              <w:jc w:val="both"/>
              <w:rPr>
                <w:rFonts w:ascii="Times New Roman" w:hAnsi="Times New Roman"/>
                <w:color w:val="000000"/>
                <w:sz w:val="24"/>
              </w:rPr>
            </w:pPr>
            <w:r w:rsidRPr="00DA5E40">
              <w:rPr>
                <w:rFonts w:ascii="Times New Roman" w:hAnsi="Times New Roman"/>
                <w:color w:val="000000"/>
                <w:sz w:val="24"/>
              </w:rPr>
              <w:t>8-7     – 4.</w:t>
            </w:r>
          </w:p>
          <w:p w:rsidR="00DA5E40" w:rsidRPr="00DA5E40" w:rsidRDefault="00DA5E40" w:rsidP="00DA5E40">
            <w:pPr>
              <w:ind w:left="110"/>
              <w:rPr>
                <w:rFonts w:ascii="Times New Roman" w:hAnsi="Times New Roman"/>
                <w:color w:val="000000"/>
                <w:sz w:val="24"/>
              </w:rPr>
            </w:pPr>
          </w:p>
        </w:tc>
      </w:tr>
      <w:tr w:rsidR="00DA5E40" w:rsidRPr="00DA5E40" w:rsidTr="00DA5E40">
        <w:trPr>
          <w:trHeight w:val="1421"/>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228"/>
              <w:jc w:val="right"/>
              <w:rPr>
                <w:rFonts w:ascii="Times New Roman" w:hAnsi="Times New Roman"/>
                <w:color w:val="000000"/>
                <w:sz w:val="24"/>
              </w:rPr>
            </w:pPr>
            <w:r w:rsidRPr="00DA5E40">
              <w:rPr>
                <w:rFonts w:ascii="Times New Roman" w:hAnsi="Times New Roman"/>
                <w:color w:val="000000"/>
                <w:sz w:val="24"/>
              </w:rPr>
              <w:t xml:space="preserve">2.   </w:t>
            </w:r>
          </w:p>
        </w:tc>
        <w:tc>
          <w:tcPr>
            <w:tcW w:w="189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06"/>
              <w:rPr>
                <w:rFonts w:ascii="Times New Roman" w:hAnsi="Times New Roman"/>
                <w:color w:val="000000"/>
                <w:sz w:val="24"/>
              </w:rPr>
            </w:pPr>
            <w:r w:rsidRPr="00DA5E40">
              <w:rPr>
                <w:rFonts w:ascii="Times New Roman" w:hAnsi="Times New Roman"/>
                <w:color w:val="000000"/>
                <w:sz w:val="24"/>
              </w:rPr>
              <w:t xml:space="preserve">Namų darbų  </w:t>
            </w:r>
          </w:p>
          <w:p w:rsidR="00DA5E40" w:rsidRPr="00DA5E40" w:rsidRDefault="00DA5E40" w:rsidP="00DA5E40">
            <w:pPr>
              <w:ind w:left="106"/>
              <w:rPr>
                <w:rFonts w:ascii="Times New Roman" w:hAnsi="Times New Roman"/>
                <w:color w:val="000000"/>
                <w:sz w:val="24"/>
              </w:rPr>
            </w:pPr>
            <w:r w:rsidRPr="00DA5E40">
              <w:rPr>
                <w:rFonts w:ascii="Times New Roman" w:hAnsi="Times New Roman"/>
                <w:color w:val="000000"/>
                <w:sz w:val="24"/>
              </w:rPr>
              <w:t xml:space="preserve">atlikimas   </w:t>
            </w:r>
          </w:p>
          <w:p w:rsidR="00DA5E40" w:rsidRPr="00DA5E40" w:rsidRDefault="00DA5E40" w:rsidP="00DA5E40">
            <w:pPr>
              <w:ind w:left="106"/>
              <w:rPr>
                <w:rFonts w:ascii="Times New Roman" w:hAnsi="Times New Roman"/>
                <w:color w:val="000000"/>
                <w:sz w:val="24"/>
              </w:rPr>
            </w:pPr>
          </w:p>
        </w:tc>
        <w:tc>
          <w:tcPr>
            <w:tcW w:w="4821"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3 -  reguliariai ir gerai atlikti namų darbai.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2 – fragmentiškai atliekami namų darbai.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1 – atmestinai atliekami namų darbai.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0 – nuolatos neatliekami namų darbai.   </w:t>
            </w:r>
          </w:p>
        </w:tc>
        <w:tc>
          <w:tcPr>
            <w:tcW w:w="0" w:type="auto"/>
            <w:vMerge/>
            <w:tcBorders>
              <w:top w:val="nil"/>
              <w:left w:val="single" w:sz="8" w:space="0" w:color="000000"/>
              <w:bottom w:val="nil"/>
              <w:right w:val="single" w:sz="8" w:space="0" w:color="000000"/>
            </w:tcBorders>
          </w:tcPr>
          <w:p w:rsidR="00DA5E40" w:rsidRPr="00DA5E40" w:rsidRDefault="00DA5E40" w:rsidP="00DA5E40">
            <w:pPr>
              <w:rPr>
                <w:rFonts w:ascii="Times New Roman" w:hAnsi="Times New Roman"/>
                <w:color w:val="000000"/>
                <w:sz w:val="24"/>
              </w:rPr>
            </w:pPr>
          </w:p>
        </w:tc>
      </w:tr>
      <w:tr w:rsidR="00DA5E40" w:rsidRPr="00DA5E40" w:rsidTr="00CC0F60">
        <w:trPr>
          <w:trHeight w:val="1231"/>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228"/>
              <w:jc w:val="right"/>
              <w:rPr>
                <w:rFonts w:ascii="Times New Roman" w:hAnsi="Times New Roman"/>
                <w:color w:val="000000"/>
                <w:sz w:val="24"/>
              </w:rPr>
            </w:pPr>
            <w:r w:rsidRPr="00DA5E40">
              <w:rPr>
                <w:rFonts w:ascii="Times New Roman" w:hAnsi="Times New Roman"/>
                <w:color w:val="000000"/>
                <w:sz w:val="24"/>
              </w:rPr>
              <w:t xml:space="preserve">3.   </w:t>
            </w:r>
          </w:p>
        </w:tc>
        <w:tc>
          <w:tcPr>
            <w:tcW w:w="189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06"/>
              <w:rPr>
                <w:rFonts w:ascii="Times New Roman" w:hAnsi="Times New Roman"/>
                <w:color w:val="000000"/>
                <w:sz w:val="24"/>
              </w:rPr>
            </w:pPr>
            <w:r w:rsidRPr="00DA5E40">
              <w:rPr>
                <w:rFonts w:ascii="Times New Roman" w:hAnsi="Times New Roman"/>
                <w:color w:val="000000"/>
                <w:sz w:val="24"/>
              </w:rPr>
              <w:t xml:space="preserve">Pamokų lankomumas   </w:t>
            </w:r>
          </w:p>
          <w:p w:rsidR="00DA5E40" w:rsidRPr="00DA5E40" w:rsidRDefault="00DA5E40" w:rsidP="00DA5E40">
            <w:pPr>
              <w:ind w:left="106"/>
              <w:rPr>
                <w:rFonts w:ascii="Times New Roman" w:hAnsi="Times New Roman"/>
                <w:color w:val="000000"/>
                <w:sz w:val="24"/>
              </w:rPr>
            </w:pPr>
          </w:p>
        </w:tc>
        <w:tc>
          <w:tcPr>
            <w:tcW w:w="4821"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2 – nepraleidžia pamokų be priežasties.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1 – praleido 1-2 pamokas (1-2 sav. pamokos);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1-4 p. (3-4 sav. p.) be priežasties.   </w:t>
            </w:r>
          </w:p>
          <w:p w:rsidR="00DA5E40" w:rsidRPr="00DA5E40" w:rsidRDefault="00DA5E40" w:rsidP="00DA5E40">
            <w:pPr>
              <w:ind w:left="110"/>
              <w:rPr>
                <w:rFonts w:ascii="Times New Roman" w:hAnsi="Times New Roman"/>
                <w:color w:val="000000"/>
                <w:sz w:val="24"/>
              </w:rPr>
            </w:pPr>
            <w:r w:rsidRPr="00DA5E40">
              <w:rPr>
                <w:rFonts w:ascii="Times New Roman" w:hAnsi="Times New Roman"/>
                <w:color w:val="000000"/>
                <w:sz w:val="24"/>
              </w:rPr>
              <w:t xml:space="preserve">0 – dažnai praleidžia pamokas be priežasties.  </w:t>
            </w:r>
          </w:p>
        </w:tc>
        <w:tc>
          <w:tcPr>
            <w:tcW w:w="0" w:type="auto"/>
            <w:vMerge/>
            <w:tcBorders>
              <w:top w:val="nil"/>
              <w:left w:val="single" w:sz="8" w:space="0" w:color="000000"/>
              <w:bottom w:val="nil"/>
              <w:right w:val="single" w:sz="8" w:space="0" w:color="000000"/>
            </w:tcBorders>
          </w:tcPr>
          <w:p w:rsidR="00DA5E40" w:rsidRPr="00DA5E40" w:rsidRDefault="00DA5E40" w:rsidP="00DA5E40">
            <w:pPr>
              <w:rPr>
                <w:rFonts w:ascii="Times New Roman" w:hAnsi="Times New Roman"/>
                <w:color w:val="000000"/>
                <w:sz w:val="24"/>
              </w:rPr>
            </w:pPr>
          </w:p>
        </w:tc>
      </w:tr>
      <w:tr w:rsidR="00DA5E40" w:rsidRPr="00DA5E40" w:rsidTr="00CC0F60">
        <w:trPr>
          <w:trHeight w:val="789"/>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199"/>
              <w:jc w:val="right"/>
              <w:rPr>
                <w:rFonts w:ascii="Times New Roman" w:hAnsi="Times New Roman"/>
                <w:color w:val="000000"/>
                <w:sz w:val="24"/>
              </w:rPr>
            </w:pPr>
            <w:r w:rsidRPr="00DA5E40">
              <w:rPr>
                <w:rFonts w:ascii="Times New Roman" w:hAnsi="Times New Roman"/>
                <w:color w:val="000000"/>
                <w:sz w:val="24"/>
              </w:rPr>
              <w:t xml:space="preserve">4.   </w:t>
            </w:r>
          </w:p>
        </w:tc>
        <w:tc>
          <w:tcPr>
            <w:tcW w:w="1896" w:type="dxa"/>
            <w:tcBorders>
              <w:top w:val="single" w:sz="8" w:space="0" w:color="000000"/>
              <w:left w:val="single" w:sz="8" w:space="0" w:color="000000"/>
              <w:bottom w:val="single" w:sz="8" w:space="0" w:color="000000"/>
              <w:right w:val="single" w:sz="8" w:space="0" w:color="000000"/>
            </w:tcBorders>
          </w:tcPr>
          <w:p w:rsidR="00DA5E40" w:rsidRPr="00A549C1" w:rsidRDefault="00DA5E40" w:rsidP="00DA5E40">
            <w:pPr>
              <w:rPr>
                <w:rFonts w:ascii="Times New Roman" w:hAnsi="Times New Roman"/>
                <w:color w:val="000000" w:themeColor="text1"/>
                <w:sz w:val="24"/>
              </w:rPr>
            </w:pPr>
            <w:r w:rsidRPr="00A549C1">
              <w:rPr>
                <w:rFonts w:ascii="Times New Roman" w:hAnsi="Times New Roman"/>
                <w:color w:val="000000" w:themeColor="text1"/>
                <w:sz w:val="24"/>
              </w:rPr>
              <w:t xml:space="preserve">Kompetencijų tobulinimas   </w:t>
            </w:r>
          </w:p>
        </w:tc>
        <w:tc>
          <w:tcPr>
            <w:tcW w:w="4821" w:type="dxa"/>
            <w:tcBorders>
              <w:top w:val="single" w:sz="8" w:space="0" w:color="000000"/>
              <w:left w:val="single" w:sz="8" w:space="0" w:color="000000"/>
              <w:bottom w:val="single" w:sz="8" w:space="0" w:color="000000"/>
              <w:right w:val="single" w:sz="8" w:space="0" w:color="000000"/>
            </w:tcBorders>
          </w:tcPr>
          <w:p w:rsidR="00DE158A" w:rsidRPr="00A549C1" w:rsidRDefault="00DE158A" w:rsidP="00DA5E40">
            <w:pPr>
              <w:ind w:left="5"/>
              <w:rPr>
                <w:rFonts w:ascii="Times New Roman" w:hAnsi="Times New Roman"/>
                <w:color w:val="000000" w:themeColor="text1"/>
                <w:sz w:val="24"/>
              </w:rPr>
            </w:pPr>
            <w:r w:rsidRPr="00A549C1">
              <w:rPr>
                <w:rFonts w:ascii="Times New Roman" w:hAnsi="Times New Roman"/>
                <w:color w:val="000000" w:themeColor="text1"/>
                <w:sz w:val="24"/>
              </w:rPr>
              <w:t>Vadovaujantis mokomojo dalyko kompetencijų sandų raiška vertinama nuo 0 iki 3.</w:t>
            </w:r>
          </w:p>
        </w:tc>
        <w:tc>
          <w:tcPr>
            <w:tcW w:w="2286" w:type="dxa"/>
            <w:tcBorders>
              <w:top w:val="nil"/>
              <w:left w:val="single" w:sz="8" w:space="0" w:color="000000"/>
              <w:bottom w:val="single" w:sz="8" w:space="0" w:color="000000"/>
              <w:right w:val="single" w:sz="8" w:space="0" w:color="000000"/>
            </w:tcBorders>
          </w:tcPr>
          <w:p w:rsidR="00DA5E40" w:rsidRPr="00DA5E40" w:rsidRDefault="00DA5E40" w:rsidP="00DA5E40">
            <w:pPr>
              <w:rPr>
                <w:rFonts w:ascii="Times New Roman" w:hAnsi="Times New Roman"/>
                <w:color w:val="000000"/>
                <w:sz w:val="24"/>
              </w:rPr>
            </w:pPr>
          </w:p>
        </w:tc>
      </w:tr>
      <w:tr w:rsidR="00DA5E40" w:rsidRPr="00DA5E40" w:rsidTr="00DA5E40">
        <w:trPr>
          <w:trHeight w:val="1051"/>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199"/>
              <w:jc w:val="right"/>
              <w:rPr>
                <w:rFonts w:ascii="Times New Roman" w:hAnsi="Times New Roman"/>
                <w:color w:val="000000"/>
                <w:sz w:val="24"/>
              </w:rPr>
            </w:pPr>
            <w:r w:rsidRPr="00DA5E40">
              <w:rPr>
                <w:rFonts w:ascii="Times New Roman" w:hAnsi="Times New Roman"/>
                <w:color w:val="000000"/>
                <w:sz w:val="24"/>
              </w:rPr>
              <w:t xml:space="preserve">5.   </w:t>
            </w:r>
          </w:p>
        </w:tc>
        <w:tc>
          <w:tcPr>
            <w:tcW w:w="189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rPr>
                <w:rFonts w:ascii="Times New Roman" w:hAnsi="Times New Roman"/>
                <w:color w:val="000000"/>
                <w:sz w:val="24"/>
              </w:rPr>
            </w:pPr>
            <w:r w:rsidRPr="00DA5E40">
              <w:rPr>
                <w:rFonts w:ascii="Times New Roman" w:hAnsi="Times New Roman"/>
                <w:color w:val="000000"/>
                <w:sz w:val="24"/>
              </w:rPr>
              <w:t xml:space="preserve">Dalyvavimas konkursuose, varžybose   </w:t>
            </w:r>
          </w:p>
        </w:tc>
        <w:tc>
          <w:tcPr>
            <w:tcW w:w="4821"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5" w:right="2763"/>
              <w:rPr>
                <w:rFonts w:ascii="Times New Roman" w:hAnsi="Times New Roman"/>
                <w:color w:val="000000"/>
                <w:sz w:val="24"/>
              </w:rPr>
            </w:pPr>
            <w:r w:rsidRPr="00DA5E40">
              <w:rPr>
                <w:rFonts w:ascii="Times New Roman" w:hAnsi="Times New Roman"/>
                <w:color w:val="000000"/>
                <w:sz w:val="24"/>
              </w:rPr>
              <w:t xml:space="preserve">5– už dalyvavimą.       </w:t>
            </w:r>
          </w:p>
        </w:tc>
        <w:tc>
          <w:tcPr>
            <w:tcW w:w="228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5"/>
              <w:rPr>
                <w:rFonts w:ascii="Times New Roman" w:hAnsi="Times New Roman"/>
                <w:color w:val="000000"/>
                <w:sz w:val="24"/>
              </w:rPr>
            </w:pPr>
          </w:p>
        </w:tc>
      </w:tr>
      <w:tr w:rsidR="00DA5E40" w:rsidRPr="00DA5E40" w:rsidTr="00CC0F60">
        <w:trPr>
          <w:trHeight w:val="1801"/>
        </w:trPr>
        <w:tc>
          <w:tcPr>
            <w:tcW w:w="625"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right="199"/>
              <w:jc w:val="right"/>
              <w:rPr>
                <w:rFonts w:ascii="Times New Roman" w:hAnsi="Times New Roman"/>
                <w:color w:val="000000"/>
                <w:sz w:val="24"/>
              </w:rPr>
            </w:pPr>
            <w:r w:rsidRPr="00DA5E40">
              <w:rPr>
                <w:rFonts w:ascii="Times New Roman" w:hAnsi="Times New Roman"/>
                <w:color w:val="000000"/>
                <w:sz w:val="24"/>
              </w:rPr>
              <w:t xml:space="preserve">6.   </w:t>
            </w:r>
          </w:p>
        </w:tc>
        <w:tc>
          <w:tcPr>
            <w:tcW w:w="1896"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rPr>
                <w:rFonts w:ascii="Times New Roman" w:hAnsi="Times New Roman"/>
                <w:color w:val="000000"/>
                <w:sz w:val="24"/>
              </w:rPr>
            </w:pPr>
            <w:r w:rsidRPr="00DA5E40">
              <w:rPr>
                <w:rFonts w:ascii="Times New Roman" w:hAnsi="Times New Roman"/>
                <w:color w:val="000000"/>
                <w:sz w:val="24"/>
              </w:rPr>
              <w:t xml:space="preserve">Individualios pažangos stebėjimas   </w:t>
            </w:r>
          </w:p>
        </w:tc>
        <w:tc>
          <w:tcPr>
            <w:tcW w:w="4821" w:type="dxa"/>
            <w:tcBorders>
              <w:top w:val="single" w:sz="8" w:space="0" w:color="000000"/>
              <w:left w:val="single" w:sz="8" w:space="0" w:color="000000"/>
              <w:bottom w:val="single" w:sz="8" w:space="0" w:color="000000"/>
              <w:right w:val="single" w:sz="8" w:space="0" w:color="000000"/>
            </w:tcBorders>
          </w:tcPr>
          <w:p w:rsidR="00DA5E40" w:rsidRPr="00DA5E40" w:rsidRDefault="00DA5E40" w:rsidP="00DA5E40">
            <w:pPr>
              <w:ind w:left="5"/>
              <w:rPr>
                <w:rFonts w:ascii="Times New Roman" w:hAnsi="Times New Roman"/>
                <w:color w:val="000000"/>
                <w:sz w:val="24"/>
              </w:rPr>
            </w:pPr>
            <w:r w:rsidRPr="00DA5E40">
              <w:rPr>
                <w:rFonts w:ascii="Times New Roman" w:hAnsi="Times New Roman"/>
                <w:color w:val="000000"/>
                <w:sz w:val="24"/>
              </w:rPr>
              <w:t xml:space="preserve">5– stebi dažniau kaip   kartą per mėnesį.   </w:t>
            </w:r>
          </w:p>
          <w:p w:rsidR="00DA5E40" w:rsidRPr="00DA5E40" w:rsidRDefault="00DA5E40" w:rsidP="00DA5E40">
            <w:pPr>
              <w:ind w:left="5"/>
              <w:rPr>
                <w:rFonts w:ascii="Times New Roman" w:hAnsi="Times New Roman"/>
                <w:color w:val="000000"/>
                <w:sz w:val="24"/>
              </w:rPr>
            </w:pPr>
            <w:r w:rsidRPr="00DA5E40">
              <w:rPr>
                <w:rFonts w:ascii="Times New Roman" w:hAnsi="Times New Roman"/>
                <w:color w:val="000000"/>
                <w:sz w:val="24"/>
              </w:rPr>
              <w:t xml:space="preserve">4 –  stebi  kartą per  mėnesį.    </w:t>
            </w:r>
          </w:p>
          <w:p w:rsidR="00DA5E40" w:rsidRPr="00DA5E40" w:rsidRDefault="00DA5E40" w:rsidP="00DA5E40">
            <w:pPr>
              <w:ind w:left="5"/>
              <w:rPr>
                <w:rFonts w:ascii="Times New Roman" w:hAnsi="Times New Roman"/>
                <w:color w:val="000000"/>
                <w:sz w:val="24"/>
              </w:rPr>
            </w:pPr>
            <w:r w:rsidRPr="00DA5E40">
              <w:rPr>
                <w:rFonts w:ascii="Times New Roman" w:hAnsi="Times New Roman"/>
                <w:color w:val="000000"/>
                <w:sz w:val="24"/>
              </w:rPr>
              <w:t xml:space="preserve">3 – stebi kartą per 2 mėnesius.    </w:t>
            </w:r>
          </w:p>
          <w:p w:rsidR="00DA5E40" w:rsidRPr="00DA5E40" w:rsidRDefault="00DA5E40" w:rsidP="00DA5E40">
            <w:pPr>
              <w:ind w:left="5"/>
              <w:rPr>
                <w:rFonts w:ascii="Times New Roman" w:hAnsi="Times New Roman"/>
                <w:color w:val="000000"/>
                <w:sz w:val="24"/>
              </w:rPr>
            </w:pPr>
            <w:r w:rsidRPr="00DA5E40">
              <w:rPr>
                <w:rFonts w:ascii="Times New Roman" w:hAnsi="Times New Roman"/>
                <w:color w:val="000000"/>
                <w:sz w:val="24"/>
              </w:rPr>
              <w:t xml:space="preserve">2 – stebi kartą per pusmetį.   </w:t>
            </w:r>
          </w:p>
          <w:p w:rsidR="00DA5E40" w:rsidRPr="00DA5E40" w:rsidRDefault="00DA5E40" w:rsidP="00DA5E40">
            <w:pPr>
              <w:ind w:left="5"/>
              <w:rPr>
                <w:rFonts w:ascii="Times New Roman" w:hAnsi="Times New Roman"/>
                <w:color w:val="000000"/>
                <w:sz w:val="24"/>
              </w:rPr>
            </w:pPr>
            <w:r w:rsidRPr="00DA5E40">
              <w:rPr>
                <w:rFonts w:ascii="Times New Roman" w:hAnsi="Times New Roman"/>
                <w:color w:val="000000"/>
                <w:sz w:val="24"/>
              </w:rPr>
              <w:t xml:space="preserve">1 –  stebi kartą per metus.  </w:t>
            </w:r>
          </w:p>
          <w:p w:rsidR="00DA5E40" w:rsidRPr="00DA5E40" w:rsidRDefault="00DA5E40" w:rsidP="00DA5E40">
            <w:pPr>
              <w:ind w:left="5"/>
              <w:rPr>
                <w:rFonts w:ascii="Times New Roman" w:hAnsi="Times New Roman"/>
                <w:color w:val="000000"/>
                <w:sz w:val="24"/>
              </w:rPr>
            </w:pPr>
            <w:r w:rsidRPr="00DA5E40">
              <w:rPr>
                <w:rFonts w:ascii="Times New Roman" w:hAnsi="Times New Roman"/>
                <w:color w:val="000000"/>
                <w:sz w:val="24"/>
              </w:rPr>
              <w:t xml:space="preserve">0 – nestebi.   </w:t>
            </w:r>
          </w:p>
        </w:tc>
        <w:tc>
          <w:tcPr>
            <w:tcW w:w="2286" w:type="dxa"/>
            <w:tcBorders>
              <w:top w:val="single" w:sz="8" w:space="0" w:color="000000"/>
              <w:left w:val="single" w:sz="8" w:space="0" w:color="000000"/>
              <w:bottom w:val="single" w:sz="12" w:space="0" w:color="000000"/>
              <w:right w:val="single" w:sz="8" w:space="0" w:color="000000"/>
            </w:tcBorders>
          </w:tcPr>
          <w:p w:rsidR="00DA5E40" w:rsidRPr="00DA5E40" w:rsidRDefault="00DA5E40" w:rsidP="00DA5E40">
            <w:pPr>
              <w:ind w:left="5"/>
              <w:rPr>
                <w:rFonts w:ascii="Times New Roman" w:hAnsi="Times New Roman"/>
                <w:color w:val="000000"/>
                <w:sz w:val="24"/>
              </w:rPr>
            </w:pPr>
          </w:p>
        </w:tc>
      </w:tr>
    </w:tbl>
    <w:p w:rsidR="00DA5E40" w:rsidRPr="00675EED" w:rsidRDefault="00DA5E40" w:rsidP="00DA5E40">
      <w:pPr>
        <w:ind w:right="43" w:firstLine="709"/>
        <w:rPr>
          <w:rFonts w:ascii="Times New Roman" w:hAnsi="Times New Roman" w:cs="Times New Roman"/>
          <w:sz w:val="24"/>
          <w:szCs w:val="24"/>
        </w:rPr>
      </w:pPr>
      <w:r w:rsidRPr="00675EED">
        <w:rPr>
          <w:rFonts w:ascii="Times New Roman" w:hAnsi="Times New Roman" w:cs="Times New Roman"/>
          <w:sz w:val="24"/>
          <w:szCs w:val="24"/>
        </w:rPr>
        <w:t xml:space="preserve">Pastaba:    </w:t>
      </w:r>
    </w:p>
    <w:p w:rsidR="00F376A9" w:rsidRPr="00675EED" w:rsidRDefault="00DA5E40" w:rsidP="00DD3F1D">
      <w:pPr>
        <w:ind w:right="43" w:firstLine="709"/>
        <w:rPr>
          <w:rFonts w:ascii="Times New Roman" w:eastAsia="Times New Roman" w:hAnsi="Times New Roman" w:cs="Times New Roman"/>
          <w:sz w:val="24"/>
          <w:szCs w:val="24"/>
        </w:rPr>
      </w:pPr>
      <w:r w:rsidRPr="00675EED">
        <w:rPr>
          <w:rFonts w:ascii="Times New Roman" w:hAnsi="Times New Roman" w:cs="Times New Roman"/>
          <w:sz w:val="24"/>
          <w:szCs w:val="24"/>
        </w:rPr>
        <w:t>* surinkus nuo 1-22 kreditų įrašomas (-i) 1 pažymys per metus į dienyną, eilutėje  „Pamokos tema“ mokytojas rašo „Kaupiamasis pažymys“.  Pažymys įrašomas suderinus su mokiniu.</w:t>
      </w:r>
    </w:p>
    <w:p w:rsidR="00DA4951" w:rsidRPr="00675EED" w:rsidRDefault="00DA4951" w:rsidP="00DA495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6E7F31" w:rsidRPr="00675EED" w:rsidRDefault="00DA4951"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V</w:t>
      </w:r>
      <w:r w:rsidR="006E7F31" w:rsidRPr="00675EED">
        <w:rPr>
          <w:rFonts w:ascii="Times New Roman" w:eastAsia="Times New Roman" w:hAnsi="Times New Roman" w:cs="Times New Roman"/>
          <w:b/>
          <w:bCs/>
          <w:sz w:val="24"/>
          <w:szCs w:val="24"/>
        </w:rPr>
        <w:t>SKYRIUS</w:t>
      </w:r>
    </w:p>
    <w:p w:rsidR="003B075F" w:rsidRPr="00675EED" w:rsidRDefault="00C52AB4" w:rsidP="00DA4951">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675EED">
        <w:rPr>
          <w:rFonts w:ascii="Times New Roman" w:eastAsia="Times New Roman" w:hAnsi="Times New Roman" w:cs="Times New Roman"/>
          <w:b/>
          <w:sz w:val="24"/>
          <w:szCs w:val="24"/>
        </w:rPr>
        <w:t xml:space="preserve">MOKINIŲ MOKYMOSI PASIEKIMŲ </w:t>
      </w:r>
      <w:r w:rsidR="003B075F" w:rsidRPr="00675EED">
        <w:rPr>
          <w:rFonts w:ascii="Times New Roman" w:eastAsia="Times New Roman" w:hAnsi="Times New Roman" w:cs="Times New Roman"/>
          <w:b/>
          <w:sz w:val="24"/>
          <w:szCs w:val="24"/>
        </w:rPr>
        <w:t>VERTINIMO REZULTATŲ PANAUDOJIMAS</w:t>
      </w:r>
    </w:p>
    <w:p w:rsidR="00FD13D3" w:rsidRPr="00675EED" w:rsidRDefault="00FD13D3" w:rsidP="00DA4951">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9172B9" w:rsidRPr="00675EED" w:rsidRDefault="00957DC6" w:rsidP="00351DE5">
      <w:pPr>
        <w:spacing w:line="240" w:lineRule="auto"/>
        <w:ind w:firstLine="720"/>
        <w:contextualSpacing/>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1</w:t>
      </w:r>
      <w:r w:rsidR="00974F43" w:rsidRPr="00675EED">
        <w:rPr>
          <w:rFonts w:ascii="Times New Roman" w:eastAsia="Times New Roman" w:hAnsi="Times New Roman" w:cs="Times New Roman"/>
          <w:bCs/>
          <w:sz w:val="24"/>
          <w:szCs w:val="24"/>
        </w:rPr>
        <w:t>2</w:t>
      </w:r>
      <w:r w:rsidR="008527B5" w:rsidRPr="00675EED">
        <w:rPr>
          <w:rFonts w:ascii="Times New Roman" w:eastAsia="Times New Roman" w:hAnsi="Times New Roman" w:cs="Times New Roman"/>
          <w:bCs/>
          <w:sz w:val="24"/>
          <w:szCs w:val="24"/>
        </w:rPr>
        <w:t xml:space="preserve">. </w:t>
      </w:r>
      <w:r w:rsidR="00FD13D3" w:rsidRPr="00675EED">
        <w:rPr>
          <w:rFonts w:ascii="Times New Roman" w:eastAsia="Times New Roman" w:hAnsi="Times New Roman" w:cs="Times New Roman"/>
          <w:bCs/>
          <w:sz w:val="24"/>
          <w:szCs w:val="24"/>
        </w:rPr>
        <w:t xml:space="preserve">Vertinimo rezultatų panaudojimą </w:t>
      </w:r>
      <w:r w:rsidR="002037D0" w:rsidRPr="00675EED">
        <w:rPr>
          <w:rFonts w:ascii="Times New Roman" w:eastAsia="Times New Roman" w:hAnsi="Times New Roman" w:cs="Times New Roman"/>
          <w:bCs/>
          <w:sz w:val="24"/>
          <w:szCs w:val="24"/>
        </w:rPr>
        <w:t>nusako vertinimo tiksla</w:t>
      </w:r>
      <w:r w:rsidR="00E22535" w:rsidRPr="00675EED">
        <w:rPr>
          <w:rFonts w:ascii="Times New Roman" w:eastAsia="Times New Roman" w:hAnsi="Times New Roman" w:cs="Times New Roman"/>
          <w:bCs/>
          <w:sz w:val="24"/>
          <w:szCs w:val="24"/>
        </w:rPr>
        <w:t>s</w:t>
      </w:r>
      <w:r w:rsidR="00BE0B37" w:rsidRPr="00675EED">
        <w:rPr>
          <w:rFonts w:ascii="Times New Roman" w:eastAsia="Times New Roman" w:hAnsi="Times New Roman" w:cs="Times New Roman"/>
          <w:bCs/>
          <w:sz w:val="24"/>
          <w:szCs w:val="24"/>
        </w:rPr>
        <w:t xml:space="preserve">, todėl </w:t>
      </w:r>
      <w:r w:rsidR="00974F43" w:rsidRPr="00675EED">
        <w:rPr>
          <w:rFonts w:ascii="Times New Roman" w:eastAsia="Times New Roman" w:hAnsi="Times New Roman" w:cs="Times New Roman"/>
          <w:bCs/>
          <w:sz w:val="24"/>
          <w:szCs w:val="24"/>
        </w:rPr>
        <w:t>VSMC</w:t>
      </w:r>
      <w:r w:rsidR="00862600" w:rsidRPr="00675EED">
        <w:rPr>
          <w:rFonts w:ascii="Times New Roman" w:eastAsia="Times New Roman" w:hAnsi="Times New Roman" w:cs="Times New Roman"/>
          <w:bCs/>
          <w:sz w:val="24"/>
          <w:szCs w:val="24"/>
        </w:rPr>
        <w:t>užtikrin</w:t>
      </w:r>
      <w:r w:rsidR="00974F43" w:rsidRPr="00675EED">
        <w:rPr>
          <w:rFonts w:ascii="Times New Roman" w:eastAsia="Times New Roman" w:hAnsi="Times New Roman" w:cs="Times New Roman"/>
          <w:bCs/>
          <w:sz w:val="24"/>
          <w:szCs w:val="24"/>
        </w:rPr>
        <w:t>a</w:t>
      </w:r>
      <w:r w:rsidR="00862600" w:rsidRPr="00675EED">
        <w:rPr>
          <w:rFonts w:ascii="Times New Roman" w:eastAsia="Times New Roman" w:hAnsi="Times New Roman" w:cs="Times New Roman"/>
          <w:bCs/>
          <w:sz w:val="24"/>
          <w:szCs w:val="24"/>
        </w:rPr>
        <w:t>, kad rezultat</w:t>
      </w:r>
      <w:r w:rsidR="00012C6C" w:rsidRPr="00675EED">
        <w:rPr>
          <w:rFonts w:ascii="Times New Roman" w:eastAsia="Times New Roman" w:hAnsi="Times New Roman" w:cs="Times New Roman"/>
          <w:bCs/>
          <w:sz w:val="24"/>
          <w:szCs w:val="24"/>
        </w:rPr>
        <w:t>ai</w:t>
      </w:r>
      <w:r w:rsidR="00E22535" w:rsidRPr="00675EED">
        <w:rPr>
          <w:rFonts w:ascii="Times New Roman" w:eastAsia="Times New Roman" w:hAnsi="Times New Roman" w:cs="Times New Roman"/>
          <w:bCs/>
          <w:sz w:val="24"/>
          <w:szCs w:val="24"/>
        </w:rPr>
        <w:t>,</w:t>
      </w:r>
      <w:r w:rsidR="00012C6C" w:rsidRPr="00675EED">
        <w:rPr>
          <w:rFonts w:ascii="Times New Roman" w:eastAsia="Times New Roman" w:hAnsi="Times New Roman" w:cs="Times New Roman"/>
          <w:bCs/>
          <w:sz w:val="24"/>
          <w:szCs w:val="24"/>
        </w:rPr>
        <w:t xml:space="preserve"> gauti vertinant</w:t>
      </w:r>
      <w:r w:rsidR="00495EA7" w:rsidRPr="00675EED">
        <w:rPr>
          <w:rFonts w:ascii="Times New Roman" w:eastAsia="Times New Roman" w:hAnsi="Times New Roman" w:cs="Times New Roman"/>
          <w:bCs/>
          <w:sz w:val="24"/>
          <w:szCs w:val="24"/>
        </w:rPr>
        <w:t xml:space="preserve"> mokinių pasiekimus</w:t>
      </w:r>
      <w:r w:rsidR="004A4B41" w:rsidRPr="00675EED">
        <w:rPr>
          <w:rFonts w:ascii="Times New Roman" w:eastAsia="Times New Roman" w:hAnsi="Times New Roman" w:cs="Times New Roman"/>
          <w:bCs/>
          <w:sz w:val="24"/>
          <w:szCs w:val="24"/>
        </w:rPr>
        <w:t>pasirinktu būdu</w:t>
      </w:r>
      <w:r w:rsidR="00E22535" w:rsidRPr="00675EED">
        <w:rPr>
          <w:rFonts w:ascii="Times New Roman" w:eastAsia="Times New Roman" w:hAnsi="Times New Roman" w:cs="Times New Roman"/>
          <w:bCs/>
          <w:sz w:val="24"/>
          <w:szCs w:val="24"/>
        </w:rPr>
        <w:t>,</w:t>
      </w:r>
      <w:r w:rsidR="004A4B41" w:rsidRPr="00675EED">
        <w:rPr>
          <w:rFonts w:ascii="Times New Roman" w:eastAsia="Times New Roman" w:hAnsi="Times New Roman" w:cs="Times New Roman"/>
          <w:bCs/>
          <w:sz w:val="24"/>
          <w:szCs w:val="24"/>
        </w:rPr>
        <w:t xml:space="preserve"> būtų naudojami </w:t>
      </w:r>
      <w:r w:rsidR="00FE7367" w:rsidRPr="00675EED">
        <w:rPr>
          <w:rFonts w:ascii="Times New Roman" w:eastAsia="Times New Roman" w:hAnsi="Times New Roman" w:cs="Times New Roman"/>
          <w:bCs/>
          <w:sz w:val="24"/>
          <w:szCs w:val="24"/>
        </w:rPr>
        <w:t>pagal paskirtį</w:t>
      </w:r>
      <w:r w:rsidR="00CB3755" w:rsidRPr="00675EED">
        <w:rPr>
          <w:rFonts w:ascii="Times New Roman" w:eastAsia="Times New Roman" w:hAnsi="Times New Roman" w:cs="Times New Roman"/>
          <w:bCs/>
          <w:sz w:val="24"/>
          <w:szCs w:val="24"/>
        </w:rPr>
        <w:t xml:space="preserve">, </w:t>
      </w:r>
      <w:r w:rsidR="007A0590" w:rsidRPr="00675EED">
        <w:rPr>
          <w:rFonts w:ascii="Times New Roman" w:eastAsia="Times New Roman" w:hAnsi="Times New Roman" w:cs="Times New Roman"/>
          <w:bCs/>
          <w:sz w:val="24"/>
          <w:szCs w:val="24"/>
        </w:rPr>
        <w:t>ugdymo proces</w:t>
      </w:r>
      <w:r w:rsidR="000E1062" w:rsidRPr="00675EED">
        <w:rPr>
          <w:rFonts w:ascii="Times New Roman" w:eastAsia="Times New Roman" w:hAnsi="Times New Roman" w:cs="Times New Roman"/>
          <w:bCs/>
          <w:sz w:val="24"/>
          <w:szCs w:val="24"/>
        </w:rPr>
        <w:t>ui</w:t>
      </w:r>
      <w:r w:rsidR="007A0590" w:rsidRPr="00675EED">
        <w:rPr>
          <w:rFonts w:ascii="Times New Roman" w:eastAsia="Times New Roman" w:hAnsi="Times New Roman" w:cs="Times New Roman"/>
          <w:bCs/>
          <w:sz w:val="24"/>
          <w:szCs w:val="24"/>
        </w:rPr>
        <w:t xml:space="preserve"> tobulin</w:t>
      </w:r>
      <w:r w:rsidR="000E1062" w:rsidRPr="00675EED">
        <w:rPr>
          <w:rFonts w:ascii="Times New Roman" w:eastAsia="Times New Roman" w:hAnsi="Times New Roman" w:cs="Times New Roman"/>
          <w:bCs/>
          <w:sz w:val="24"/>
          <w:szCs w:val="24"/>
        </w:rPr>
        <w:t>ti</w:t>
      </w:r>
      <w:r w:rsidR="00CB3755" w:rsidRPr="00675EED">
        <w:rPr>
          <w:rFonts w:ascii="Times New Roman" w:eastAsia="Times New Roman" w:hAnsi="Times New Roman" w:cs="Times New Roman"/>
          <w:bCs/>
          <w:sz w:val="24"/>
          <w:szCs w:val="24"/>
        </w:rPr>
        <w:t>:</w:t>
      </w:r>
      <w:r w:rsidR="00047E4B" w:rsidRPr="00675EED">
        <w:rPr>
          <w:rFonts w:ascii="Times New Roman" w:eastAsia="Times New Roman" w:hAnsi="Times New Roman" w:cs="Times New Roman"/>
          <w:bCs/>
          <w:sz w:val="24"/>
          <w:szCs w:val="24"/>
        </w:rPr>
        <w:t>padėti mokytis</w:t>
      </w:r>
      <w:r w:rsidR="00BF23F0" w:rsidRPr="00675EED">
        <w:rPr>
          <w:rFonts w:ascii="Times New Roman" w:eastAsia="Times New Roman" w:hAnsi="Times New Roman" w:cs="Times New Roman"/>
          <w:bCs/>
          <w:sz w:val="24"/>
          <w:szCs w:val="24"/>
        </w:rPr>
        <w:t xml:space="preserve">, </w:t>
      </w:r>
      <w:r w:rsidR="00C060C1" w:rsidRPr="00675EED">
        <w:rPr>
          <w:rFonts w:ascii="Times New Roman" w:eastAsia="Times New Roman" w:hAnsi="Times New Roman" w:cs="Times New Roman"/>
          <w:bCs/>
          <w:sz w:val="24"/>
          <w:szCs w:val="24"/>
        </w:rPr>
        <w:t>patvirtinti</w:t>
      </w:r>
      <w:r w:rsidR="00350E0B" w:rsidRPr="00675EED">
        <w:rPr>
          <w:rFonts w:ascii="Times New Roman" w:eastAsia="Times New Roman" w:hAnsi="Times New Roman" w:cs="Times New Roman"/>
          <w:bCs/>
          <w:sz w:val="24"/>
          <w:szCs w:val="24"/>
        </w:rPr>
        <w:t xml:space="preserve"> rezultatus ir išsilavinimą</w:t>
      </w:r>
      <w:r w:rsidR="00C060C1" w:rsidRPr="00675EED">
        <w:rPr>
          <w:rFonts w:ascii="Times New Roman" w:eastAsia="Times New Roman" w:hAnsi="Times New Roman" w:cs="Times New Roman"/>
          <w:bCs/>
          <w:sz w:val="24"/>
          <w:szCs w:val="24"/>
        </w:rPr>
        <w:t xml:space="preserve">, </w:t>
      </w:r>
      <w:r w:rsidR="003B2DE9" w:rsidRPr="00675EED">
        <w:rPr>
          <w:rFonts w:ascii="Times New Roman" w:eastAsia="Times New Roman" w:hAnsi="Times New Roman" w:cs="Times New Roman"/>
          <w:bCs/>
          <w:sz w:val="24"/>
          <w:szCs w:val="24"/>
        </w:rPr>
        <w:t xml:space="preserve">stebėti ir </w:t>
      </w:r>
      <w:r w:rsidR="00654B9D" w:rsidRPr="00675EED">
        <w:rPr>
          <w:rFonts w:ascii="Times New Roman" w:eastAsia="Times New Roman" w:hAnsi="Times New Roman" w:cs="Times New Roman"/>
          <w:bCs/>
          <w:sz w:val="24"/>
          <w:szCs w:val="24"/>
        </w:rPr>
        <w:t xml:space="preserve">valdyti </w:t>
      </w:r>
      <w:r w:rsidR="003D76B4" w:rsidRPr="00675EED">
        <w:rPr>
          <w:rFonts w:ascii="Times New Roman" w:eastAsia="Times New Roman" w:hAnsi="Times New Roman" w:cs="Times New Roman"/>
          <w:bCs/>
          <w:sz w:val="24"/>
          <w:szCs w:val="24"/>
        </w:rPr>
        <w:t>ugdymo kokyb</w:t>
      </w:r>
      <w:r w:rsidR="003B2DE9" w:rsidRPr="00675EED">
        <w:rPr>
          <w:rFonts w:ascii="Times New Roman" w:eastAsia="Times New Roman" w:hAnsi="Times New Roman" w:cs="Times New Roman"/>
          <w:bCs/>
          <w:sz w:val="24"/>
          <w:szCs w:val="24"/>
        </w:rPr>
        <w:t>ę</w:t>
      </w:r>
      <w:r w:rsidR="00974F43" w:rsidRPr="00675EED">
        <w:rPr>
          <w:rFonts w:ascii="Times New Roman" w:eastAsia="Times New Roman" w:hAnsi="Times New Roman" w:cs="Times New Roman"/>
          <w:bCs/>
          <w:sz w:val="24"/>
          <w:szCs w:val="24"/>
        </w:rPr>
        <w:t>:</w:t>
      </w:r>
    </w:p>
    <w:p w:rsidR="00974F43" w:rsidRPr="00675EED" w:rsidRDefault="00312541" w:rsidP="00351DE5">
      <w:pPr>
        <w:pStyle w:val="ListParagraph"/>
        <w:numPr>
          <w:ilvl w:val="1"/>
          <w:numId w:val="10"/>
        </w:numPr>
        <w:spacing w:line="240" w:lineRule="auto"/>
        <w:ind w:left="0" w:firstLine="720"/>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lastRenderedPageBreak/>
        <w:t>m</w:t>
      </w:r>
      <w:r w:rsidR="00974F43" w:rsidRPr="00675EED">
        <w:rPr>
          <w:rFonts w:ascii="Times New Roman" w:eastAsia="Times New Roman" w:hAnsi="Times New Roman" w:cs="Times New Roman"/>
          <w:bCs/>
          <w:sz w:val="24"/>
          <w:szCs w:val="24"/>
        </w:rPr>
        <w:t>okinių pasiekimai, jų individuali pažanga kas mėnesį aptariami klasės valandėlėje (atsakingas klasės auklėtojas);</w:t>
      </w:r>
    </w:p>
    <w:p w:rsidR="00974F43" w:rsidRPr="00675EED" w:rsidRDefault="00312541" w:rsidP="00351DE5">
      <w:pPr>
        <w:pStyle w:val="ListParagraph"/>
        <w:numPr>
          <w:ilvl w:val="1"/>
          <w:numId w:val="10"/>
        </w:numPr>
        <w:spacing w:line="240" w:lineRule="auto"/>
        <w:ind w:left="0" w:firstLine="720"/>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d</w:t>
      </w:r>
      <w:r w:rsidR="00974F43" w:rsidRPr="00675EED">
        <w:rPr>
          <w:rFonts w:ascii="Times New Roman" w:eastAsia="Times New Roman" w:hAnsi="Times New Roman" w:cs="Times New Roman"/>
          <w:bCs/>
          <w:sz w:val="24"/>
          <w:szCs w:val="24"/>
        </w:rPr>
        <w:t>alyko mokytojai, klasių auklėtojai/kuratoriai nuolat stebi ir analizuoja mokinių pasiekimus, jų individualią pažangą, informuoja VSMC Besimokančiųjų gerovės komisiją, mokytojus konsultantus apie mokymosi pasiekimus;</w:t>
      </w:r>
    </w:p>
    <w:p w:rsidR="00974F43" w:rsidRPr="00675EED" w:rsidRDefault="00312541" w:rsidP="00351DE5">
      <w:pPr>
        <w:pStyle w:val="ListParagraph"/>
        <w:numPr>
          <w:ilvl w:val="1"/>
          <w:numId w:val="10"/>
        </w:numPr>
        <w:spacing w:line="240" w:lineRule="auto"/>
        <w:ind w:left="0" w:firstLine="720"/>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k</w:t>
      </w:r>
      <w:r w:rsidR="00974F43" w:rsidRPr="00675EED">
        <w:rPr>
          <w:rFonts w:ascii="Times New Roman" w:eastAsia="Times New Roman" w:hAnsi="Times New Roman" w:cs="Times New Roman"/>
          <w:bCs/>
          <w:sz w:val="24"/>
          <w:szCs w:val="24"/>
        </w:rPr>
        <w:t>lasių auklėtojai/kuratoriai rengia mokinių mokymosi pusmečių ir metinių ugdymo rezultatų ataskaitas, skyrių vedėjai ugdymo rezultatų analizę pristato Mokytojų tarybos posėdžiuose;</w:t>
      </w:r>
    </w:p>
    <w:p w:rsidR="00974F43" w:rsidRPr="00675EED" w:rsidRDefault="00312541" w:rsidP="00351DE5">
      <w:pPr>
        <w:pStyle w:val="ListParagraph"/>
        <w:numPr>
          <w:ilvl w:val="1"/>
          <w:numId w:val="10"/>
        </w:numPr>
        <w:spacing w:line="240" w:lineRule="auto"/>
        <w:ind w:left="0" w:firstLine="720"/>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d</w:t>
      </w:r>
      <w:r w:rsidR="00974F43" w:rsidRPr="00675EED">
        <w:rPr>
          <w:rFonts w:ascii="Times New Roman" w:eastAsia="Times New Roman" w:hAnsi="Times New Roman" w:cs="Times New Roman"/>
          <w:bCs/>
          <w:sz w:val="24"/>
          <w:szCs w:val="24"/>
        </w:rPr>
        <w:t>iagnostinių, kontrolinių darbų, bandomųjų egzaminų,</w:t>
      </w:r>
      <w:r w:rsidR="00DE2D08" w:rsidRPr="00675EED">
        <w:rPr>
          <w:rFonts w:ascii="Times New Roman" w:eastAsia="Times New Roman" w:hAnsi="Times New Roman" w:cs="Times New Roman"/>
          <w:bCs/>
          <w:sz w:val="24"/>
          <w:szCs w:val="24"/>
        </w:rPr>
        <w:t xml:space="preserve"> tarpinių patikrinimų, </w:t>
      </w:r>
      <w:r w:rsidR="00974F43" w:rsidRPr="00675EED">
        <w:rPr>
          <w:rFonts w:ascii="Times New Roman" w:eastAsia="Times New Roman" w:hAnsi="Times New Roman" w:cs="Times New Roman"/>
          <w:bCs/>
          <w:sz w:val="24"/>
          <w:szCs w:val="24"/>
        </w:rPr>
        <w:t>egzaminų, įskaitų, pusmečių ir metiniai rezultatai analizuojami metodinėse grupėse, metodinėje taryboje pagal veiklos planą; mokinių individuali pažanga analizuojama du kartus per pusmetį. Priimami sprendimai dėl ugdymo turinio, mokymo metodų ir strategijų, mokymosi užduočių, šaltinių tinkamumo, išteklių panaudojimo veiksmingumo, ugdymo tikslų realumo;</w:t>
      </w:r>
    </w:p>
    <w:p w:rsidR="00974F43" w:rsidRPr="00675EED" w:rsidRDefault="00312541" w:rsidP="00351DE5">
      <w:pPr>
        <w:pStyle w:val="ListParagraph"/>
        <w:numPr>
          <w:ilvl w:val="1"/>
          <w:numId w:val="10"/>
        </w:numPr>
        <w:spacing w:line="240" w:lineRule="auto"/>
        <w:ind w:left="0" w:firstLine="720"/>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m</w:t>
      </w:r>
      <w:r w:rsidR="00974F43" w:rsidRPr="00675EED">
        <w:rPr>
          <w:rFonts w:ascii="Times New Roman" w:eastAsia="Times New Roman" w:hAnsi="Times New Roman" w:cs="Times New Roman"/>
          <w:bCs/>
          <w:sz w:val="24"/>
          <w:szCs w:val="24"/>
        </w:rPr>
        <w:t xml:space="preserve">okslo metų pradžioje klasių auklėtojai/kuratoriai pasirašytinai supažindina mokinius su „Mokinių mokymosi pasiekimų ir pažangos vertinimo tvarkos aprašu“, dalykų mokytojai – dalyko vertinimo metodika, aptaria mokinių individualios pažangos lūkesčius, </w:t>
      </w:r>
      <w:r w:rsidRPr="00675EED">
        <w:rPr>
          <w:rFonts w:ascii="Times New Roman" w:eastAsia="Times New Roman" w:hAnsi="Times New Roman" w:cs="Times New Roman"/>
          <w:bCs/>
          <w:sz w:val="24"/>
          <w:szCs w:val="24"/>
        </w:rPr>
        <w:t xml:space="preserve">o mokymo proceso eigoje  nuolat supažindina mokinius su </w:t>
      </w:r>
      <w:r w:rsidRPr="00675EED">
        <w:rPr>
          <w:rFonts w:ascii="Times New Roman" w:eastAsia="Times New Roman" w:hAnsi="Times New Roman" w:cs="Times New Roman"/>
          <w:sz w:val="24"/>
          <w:szCs w:val="24"/>
        </w:rPr>
        <w:t>numatomu mokymosi keliu (</w:t>
      </w:r>
      <w:r w:rsidRPr="00675EED">
        <w:rPr>
          <w:rFonts w:ascii="Times New Roman" w:eastAsia="Times New Roman" w:hAnsi="Times New Roman" w:cs="Times New Roman"/>
          <w:bCs/>
          <w:sz w:val="24"/>
          <w:szCs w:val="24"/>
        </w:rPr>
        <w:t>ugdymo siekinių numatymas, mokymosi žingsniai ir požymiai, mokymosi užduotys ir veiklos)</w:t>
      </w:r>
      <w:r w:rsidR="00974F43" w:rsidRPr="00675EED">
        <w:rPr>
          <w:rFonts w:ascii="Times New Roman" w:eastAsia="Times New Roman" w:hAnsi="Times New Roman" w:cs="Times New Roman"/>
          <w:bCs/>
          <w:sz w:val="24"/>
          <w:szCs w:val="24"/>
        </w:rPr>
        <w:t>.</w:t>
      </w:r>
    </w:p>
    <w:p w:rsidR="00974F43" w:rsidRPr="00675EED" w:rsidRDefault="00312541" w:rsidP="00351DE5">
      <w:pPr>
        <w:pStyle w:val="ListParagraph"/>
        <w:numPr>
          <w:ilvl w:val="1"/>
          <w:numId w:val="10"/>
        </w:numPr>
        <w:spacing w:line="240" w:lineRule="auto"/>
        <w:ind w:left="0" w:firstLine="720"/>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m</w:t>
      </w:r>
      <w:r w:rsidR="00974F43" w:rsidRPr="00675EED">
        <w:rPr>
          <w:rFonts w:ascii="Times New Roman" w:eastAsia="Times New Roman" w:hAnsi="Times New Roman" w:cs="Times New Roman"/>
          <w:bCs/>
          <w:sz w:val="24"/>
          <w:szCs w:val="24"/>
        </w:rPr>
        <w:t>okinio supažindinimas fiksuojamas elektroninio dienyno instruktažo lapuose. Instruktažų lapai saugomi klasės dienyno byloje skyriaus vedėjų kabinete. Jei mokinys instruktažo dieną nedalyvavo pamokoje, jam dienyno pamokos langelyje žymima n ir instruktažo informacija išsiunčiama el. dienyne žinute, o instruktažo lape tokiam mokiniui fiksuoja „elektroniniu būdu“. El. dienyne išsiųsti pranešimai privalomi mokiniui ir laikomi įteiktais mokiniui sekančią darbo dieną nuo jų išsiuntimo, jei iš mokinio negauta patvirtinimo apie informacijos gavimą anksčiau.</w:t>
      </w:r>
    </w:p>
    <w:p w:rsidR="00974F43" w:rsidRPr="00675EED" w:rsidRDefault="00351DE5" w:rsidP="00351DE5">
      <w:pPr>
        <w:spacing w:line="240" w:lineRule="auto"/>
        <w:ind w:firstLine="720"/>
        <w:contextualSpacing/>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 xml:space="preserve">13. </w:t>
      </w:r>
      <w:r w:rsidR="00974F43" w:rsidRPr="00675EED">
        <w:rPr>
          <w:rFonts w:ascii="Times New Roman" w:eastAsia="Times New Roman" w:hAnsi="Times New Roman" w:cs="Times New Roman"/>
          <w:bCs/>
          <w:sz w:val="24"/>
          <w:szCs w:val="24"/>
        </w:rPr>
        <w:t>Vertinant pasiekimus apibendrinamuoju būdu, mokinių rezultatai yra naudojami mokinio pasiekimų lygiui nustatyti, užfiksuoti ir vėliau panaudoti rezultatams įskaityti ir įgytam išsilavinimui patvirtinti.</w:t>
      </w:r>
    </w:p>
    <w:p w:rsidR="001A518E" w:rsidRPr="00675EED" w:rsidRDefault="00957DC6" w:rsidP="00A14D88">
      <w:pPr>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r w:rsidRPr="00675EED">
        <w:rPr>
          <w:rFonts w:ascii="Times New Roman" w:eastAsia="Times New Roman" w:hAnsi="Times New Roman" w:cs="Times New Roman"/>
          <w:bCs/>
          <w:sz w:val="24"/>
          <w:szCs w:val="24"/>
        </w:rPr>
        <w:t>1</w:t>
      </w:r>
      <w:r w:rsidR="000362F9" w:rsidRPr="00675EED">
        <w:rPr>
          <w:rFonts w:ascii="Times New Roman" w:eastAsia="Times New Roman" w:hAnsi="Times New Roman" w:cs="Times New Roman"/>
          <w:bCs/>
          <w:sz w:val="24"/>
          <w:szCs w:val="24"/>
        </w:rPr>
        <w:t>4</w:t>
      </w:r>
      <w:r w:rsidR="001A518E" w:rsidRPr="00675EED">
        <w:rPr>
          <w:rFonts w:ascii="Times New Roman" w:eastAsia="Times New Roman" w:hAnsi="Times New Roman" w:cs="Times New Roman"/>
          <w:bCs/>
          <w:sz w:val="24"/>
          <w:szCs w:val="24"/>
        </w:rPr>
        <w:t xml:space="preserve">. </w:t>
      </w:r>
      <w:r w:rsidR="00930C4A" w:rsidRPr="00675EED">
        <w:rPr>
          <w:rFonts w:ascii="Times New Roman" w:eastAsia="Times New Roman" w:hAnsi="Times New Roman" w:cs="Times New Roman"/>
          <w:bCs/>
          <w:sz w:val="24"/>
          <w:szCs w:val="24"/>
        </w:rPr>
        <w:t>N</w:t>
      </w:r>
      <w:r w:rsidR="008A6A06" w:rsidRPr="00675EED">
        <w:rPr>
          <w:rFonts w:ascii="Times New Roman" w:eastAsia="Times New Roman" w:hAnsi="Times New Roman" w:cs="Times New Roman"/>
          <w:bCs/>
          <w:sz w:val="24"/>
          <w:szCs w:val="24"/>
        </w:rPr>
        <w:t>acionalini</w:t>
      </w:r>
      <w:r w:rsidR="00930C4A" w:rsidRPr="00675EED">
        <w:rPr>
          <w:rFonts w:ascii="Times New Roman" w:eastAsia="Times New Roman" w:hAnsi="Times New Roman" w:cs="Times New Roman"/>
          <w:bCs/>
          <w:sz w:val="24"/>
          <w:szCs w:val="24"/>
        </w:rPr>
        <w:t>ų</w:t>
      </w:r>
      <w:r w:rsidR="002A2740" w:rsidRPr="00675EED">
        <w:rPr>
          <w:rFonts w:ascii="Times New Roman" w:eastAsia="Times New Roman" w:hAnsi="Times New Roman" w:cs="Times New Roman"/>
          <w:bCs/>
          <w:sz w:val="24"/>
          <w:szCs w:val="24"/>
        </w:rPr>
        <w:t>ir tarptautini</w:t>
      </w:r>
      <w:r w:rsidR="00930C4A" w:rsidRPr="00675EED">
        <w:rPr>
          <w:rFonts w:ascii="Times New Roman" w:eastAsia="Times New Roman" w:hAnsi="Times New Roman" w:cs="Times New Roman"/>
          <w:bCs/>
          <w:sz w:val="24"/>
          <w:szCs w:val="24"/>
        </w:rPr>
        <w:t>ų</w:t>
      </w:r>
      <w:r w:rsidR="008A6A06" w:rsidRPr="00675EED">
        <w:rPr>
          <w:rFonts w:ascii="Times New Roman" w:eastAsia="Times New Roman" w:hAnsi="Times New Roman" w:cs="Times New Roman"/>
          <w:bCs/>
          <w:sz w:val="24"/>
          <w:szCs w:val="24"/>
        </w:rPr>
        <w:t>pasiekimų patikrinim</w:t>
      </w:r>
      <w:r w:rsidR="00B3554D" w:rsidRPr="00675EED">
        <w:rPr>
          <w:rFonts w:ascii="Times New Roman" w:eastAsia="Times New Roman" w:hAnsi="Times New Roman" w:cs="Times New Roman"/>
          <w:bCs/>
          <w:sz w:val="24"/>
          <w:szCs w:val="24"/>
        </w:rPr>
        <w:t>ų rezultatai</w:t>
      </w:r>
      <w:r w:rsidR="0062028F" w:rsidRPr="00675EED">
        <w:rPr>
          <w:rFonts w:ascii="Times New Roman" w:eastAsia="Times New Roman" w:hAnsi="Times New Roman" w:cs="Times New Roman"/>
          <w:bCs/>
          <w:sz w:val="24"/>
          <w:szCs w:val="24"/>
        </w:rPr>
        <w:t xml:space="preserve"> naudojami </w:t>
      </w:r>
      <w:r w:rsidR="006A5C2B" w:rsidRPr="00675EED">
        <w:rPr>
          <w:rFonts w:ascii="Times New Roman" w:eastAsia="Times New Roman" w:hAnsi="Times New Roman" w:cs="Times New Roman"/>
          <w:bCs/>
          <w:sz w:val="24"/>
          <w:szCs w:val="24"/>
        </w:rPr>
        <w:t>mokyklos, savivaldybės, na</w:t>
      </w:r>
      <w:r w:rsidR="00AE0E78" w:rsidRPr="00675EED">
        <w:rPr>
          <w:rFonts w:ascii="Times New Roman" w:eastAsia="Times New Roman" w:hAnsi="Times New Roman" w:cs="Times New Roman"/>
          <w:bCs/>
          <w:sz w:val="24"/>
          <w:szCs w:val="24"/>
        </w:rPr>
        <w:t>c</w:t>
      </w:r>
      <w:r w:rsidR="006A5C2B" w:rsidRPr="00675EED">
        <w:rPr>
          <w:rFonts w:ascii="Times New Roman" w:eastAsia="Times New Roman" w:hAnsi="Times New Roman" w:cs="Times New Roman"/>
          <w:bCs/>
          <w:sz w:val="24"/>
          <w:szCs w:val="24"/>
        </w:rPr>
        <w:t>ionalini</w:t>
      </w:r>
      <w:r w:rsidR="004B3112" w:rsidRPr="00675EED">
        <w:rPr>
          <w:rFonts w:ascii="Times New Roman" w:eastAsia="Times New Roman" w:hAnsi="Times New Roman" w:cs="Times New Roman"/>
          <w:bCs/>
          <w:sz w:val="24"/>
          <w:szCs w:val="24"/>
        </w:rPr>
        <w:t>o</w:t>
      </w:r>
      <w:r w:rsidR="006A5C2B" w:rsidRPr="00675EED">
        <w:rPr>
          <w:rFonts w:ascii="Times New Roman" w:eastAsia="Times New Roman" w:hAnsi="Times New Roman" w:cs="Times New Roman"/>
          <w:bCs/>
          <w:sz w:val="24"/>
          <w:szCs w:val="24"/>
        </w:rPr>
        <w:t xml:space="preserve"> lyg</w:t>
      </w:r>
      <w:r w:rsidR="004B3112" w:rsidRPr="00675EED">
        <w:rPr>
          <w:rFonts w:ascii="Times New Roman" w:eastAsia="Times New Roman" w:hAnsi="Times New Roman" w:cs="Times New Roman"/>
          <w:bCs/>
          <w:sz w:val="24"/>
          <w:szCs w:val="24"/>
        </w:rPr>
        <w:t>mens rezultat</w:t>
      </w:r>
      <w:r w:rsidR="00FD0885" w:rsidRPr="00675EED">
        <w:rPr>
          <w:rFonts w:ascii="Times New Roman" w:eastAsia="Times New Roman" w:hAnsi="Times New Roman" w:cs="Times New Roman"/>
          <w:bCs/>
          <w:sz w:val="24"/>
          <w:szCs w:val="24"/>
        </w:rPr>
        <w:t>ams</w:t>
      </w:r>
      <w:r w:rsidR="006A5C2B" w:rsidRPr="00675EED">
        <w:rPr>
          <w:rFonts w:ascii="Times New Roman" w:eastAsia="Times New Roman" w:hAnsi="Times New Roman" w:cs="Times New Roman"/>
          <w:bCs/>
          <w:sz w:val="24"/>
          <w:szCs w:val="24"/>
        </w:rPr>
        <w:t>stebė</w:t>
      </w:r>
      <w:r w:rsidR="00FD0885" w:rsidRPr="00675EED">
        <w:rPr>
          <w:rFonts w:ascii="Times New Roman" w:eastAsia="Times New Roman" w:hAnsi="Times New Roman" w:cs="Times New Roman"/>
          <w:bCs/>
          <w:sz w:val="24"/>
          <w:szCs w:val="24"/>
        </w:rPr>
        <w:t>ti</w:t>
      </w:r>
      <w:r w:rsidR="004B3112" w:rsidRPr="00675EED">
        <w:rPr>
          <w:rFonts w:ascii="Times New Roman" w:eastAsia="Times New Roman" w:hAnsi="Times New Roman" w:cs="Times New Roman"/>
          <w:bCs/>
          <w:sz w:val="24"/>
          <w:szCs w:val="24"/>
        </w:rPr>
        <w:t xml:space="preserve"> ir </w:t>
      </w:r>
      <w:r w:rsidR="00FA13B2" w:rsidRPr="00675EED">
        <w:rPr>
          <w:rFonts w:ascii="Times New Roman" w:eastAsia="Times New Roman" w:hAnsi="Times New Roman" w:cs="Times New Roman"/>
          <w:bCs/>
          <w:sz w:val="24"/>
          <w:szCs w:val="24"/>
        </w:rPr>
        <w:t>ugdymo kokyb</w:t>
      </w:r>
      <w:r w:rsidR="00FD0885" w:rsidRPr="00675EED">
        <w:rPr>
          <w:rFonts w:ascii="Times New Roman" w:eastAsia="Times New Roman" w:hAnsi="Times New Roman" w:cs="Times New Roman"/>
          <w:bCs/>
          <w:sz w:val="24"/>
          <w:szCs w:val="24"/>
        </w:rPr>
        <w:t>ei</w:t>
      </w:r>
      <w:r w:rsidR="00FA13B2" w:rsidRPr="00675EED">
        <w:rPr>
          <w:rFonts w:ascii="Times New Roman" w:eastAsia="Times New Roman" w:hAnsi="Times New Roman" w:cs="Times New Roman"/>
          <w:bCs/>
          <w:sz w:val="24"/>
          <w:szCs w:val="24"/>
        </w:rPr>
        <w:t xml:space="preserve"> užtikrin</w:t>
      </w:r>
      <w:r w:rsidR="00FD0885" w:rsidRPr="00675EED">
        <w:rPr>
          <w:rFonts w:ascii="Times New Roman" w:eastAsia="Times New Roman" w:hAnsi="Times New Roman" w:cs="Times New Roman"/>
          <w:bCs/>
          <w:sz w:val="24"/>
          <w:szCs w:val="24"/>
        </w:rPr>
        <w:t>ti,</w:t>
      </w:r>
      <w:r w:rsidR="00FA13B2" w:rsidRPr="00675EED">
        <w:rPr>
          <w:rFonts w:ascii="Times New Roman" w:eastAsia="Times New Roman" w:hAnsi="Times New Roman" w:cs="Times New Roman"/>
          <w:bCs/>
          <w:sz w:val="24"/>
          <w:szCs w:val="24"/>
        </w:rPr>
        <w:t xml:space="preserve"> reikiam</w:t>
      </w:r>
      <w:r w:rsidR="00FD0885" w:rsidRPr="00675EED">
        <w:rPr>
          <w:rFonts w:ascii="Times New Roman" w:eastAsia="Times New Roman" w:hAnsi="Times New Roman" w:cs="Times New Roman"/>
          <w:bCs/>
          <w:sz w:val="24"/>
          <w:szCs w:val="24"/>
        </w:rPr>
        <w:t>iems</w:t>
      </w:r>
      <w:r w:rsidR="004B3112" w:rsidRPr="00675EED">
        <w:rPr>
          <w:rFonts w:ascii="Times New Roman" w:eastAsia="Times New Roman" w:hAnsi="Times New Roman" w:cs="Times New Roman"/>
          <w:bCs/>
          <w:sz w:val="24"/>
          <w:szCs w:val="24"/>
        </w:rPr>
        <w:t>vadybini</w:t>
      </w:r>
      <w:r w:rsidR="00FD0885" w:rsidRPr="00675EED">
        <w:rPr>
          <w:rFonts w:ascii="Times New Roman" w:eastAsia="Times New Roman" w:hAnsi="Times New Roman" w:cs="Times New Roman"/>
          <w:bCs/>
          <w:sz w:val="24"/>
          <w:szCs w:val="24"/>
        </w:rPr>
        <w:t>ams</w:t>
      </w:r>
      <w:r w:rsidR="00AE0E78" w:rsidRPr="00675EED">
        <w:rPr>
          <w:rFonts w:ascii="Times New Roman" w:eastAsia="Times New Roman" w:hAnsi="Times New Roman" w:cs="Times New Roman"/>
          <w:bCs/>
          <w:sz w:val="24"/>
          <w:szCs w:val="24"/>
        </w:rPr>
        <w:t xml:space="preserve"> s</w:t>
      </w:r>
      <w:r w:rsidR="004B3112" w:rsidRPr="00675EED">
        <w:rPr>
          <w:rFonts w:ascii="Times New Roman" w:eastAsia="Times New Roman" w:hAnsi="Times New Roman" w:cs="Times New Roman"/>
          <w:bCs/>
          <w:sz w:val="24"/>
          <w:szCs w:val="24"/>
        </w:rPr>
        <w:t>prendim</w:t>
      </w:r>
      <w:r w:rsidR="00FD0885" w:rsidRPr="00675EED">
        <w:rPr>
          <w:rFonts w:ascii="Times New Roman" w:eastAsia="Times New Roman" w:hAnsi="Times New Roman" w:cs="Times New Roman"/>
          <w:bCs/>
          <w:sz w:val="24"/>
          <w:szCs w:val="24"/>
        </w:rPr>
        <w:t>ams</w:t>
      </w:r>
      <w:r w:rsidR="004B3112" w:rsidRPr="00675EED">
        <w:rPr>
          <w:rFonts w:ascii="Times New Roman" w:eastAsia="Times New Roman" w:hAnsi="Times New Roman" w:cs="Times New Roman"/>
          <w:bCs/>
          <w:sz w:val="24"/>
          <w:szCs w:val="24"/>
        </w:rPr>
        <w:t xml:space="preserve"> pri</w:t>
      </w:r>
      <w:r w:rsidR="00FD0885" w:rsidRPr="00675EED">
        <w:rPr>
          <w:rFonts w:ascii="Times New Roman" w:eastAsia="Times New Roman" w:hAnsi="Times New Roman" w:cs="Times New Roman"/>
          <w:bCs/>
          <w:sz w:val="24"/>
          <w:szCs w:val="24"/>
        </w:rPr>
        <w:t>imti</w:t>
      </w:r>
      <w:r w:rsidR="00FA13B2" w:rsidRPr="00675EED">
        <w:rPr>
          <w:rFonts w:ascii="Times New Roman" w:eastAsia="Times New Roman" w:hAnsi="Times New Roman" w:cs="Times New Roman"/>
          <w:bCs/>
          <w:sz w:val="24"/>
          <w:szCs w:val="24"/>
        </w:rPr>
        <w:t xml:space="preserve">. </w:t>
      </w:r>
    </w:p>
    <w:p w:rsidR="000342AC" w:rsidRPr="00675EED" w:rsidRDefault="000342AC" w:rsidP="00A14D88">
      <w:pPr>
        <w:spacing w:before="100" w:beforeAutospacing="1" w:after="100" w:afterAutospacing="1" w:line="240" w:lineRule="auto"/>
        <w:ind w:firstLine="720"/>
        <w:contextualSpacing/>
        <w:jc w:val="both"/>
        <w:rPr>
          <w:rFonts w:ascii="Times New Roman" w:eastAsia="Times New Roman" w:hAnsi="Times New Roman" w:cs="Times New Roman"/>
          <w:bCs/>
          <w:sz w:val="24"/>
          <w:szCs w:val="24"/>
        </w:rPr>
      </w:pPr>
    </w:p>
    <w:p w:rsidR="00FD13D3" w:rsidRPr="00675EED" w:rsidRDefault="00FD13D3" w:rsidP="009F1833">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sz w:val="24"/>
          <w:szCs w:val="24"/>
        </w:rPr>
        <w:t>V</w:t>
      </w:r>
      <w:r w:rsidR="00B20A30" w:rsidRPr="00675EED">
        <w:rPr>
          <w:rFonts w:ascii="Times New Roman" w:eastAsia="Times New Roman" w:hAnsi="Times New Roman" w:cs="Times New Roman"/>
          <w:b/>
          <w:sz w:val="24"/>
          <w:szCs w:val="24"/>
        </w:rPr>
        <w:t>I</w:t>
      </w:r>
      <w:r w:rsidRPr="00675EED">
        <w:rPr>
          <w:rFonts w:ascii="Times New Roman" w:eastAsia="Times New Roman" w:hAnsi="Times New Roman" w:cs="Times New Roman"/>
          <w:b/>
          <w:sz w:val="24"/>
          <w:szCs w:val="24"/>
        </w:rPr>
        <w:t xml:space="preserve"> SKYRIUS</w:t>
      </w:r>
    </w:p>
    <w:p w:rsidR="00F376A9" w:rsidRPr="00675EED" w:rsidRDefault="00CA4F18" w:rsidP="00DA4951">
      <w:pPr>
        <w:spacing w:before="100" w:beforeAutospacing="1" w:after="100" w:afterAutospacing="1" w:line="240" w:lineRule="auto"/>
        <w:contextualSpacing/>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 xml:space="preserve">MOKINIŲ MOKYMOSI PASIEKIMŲ </w:t>
      </w:r>
      <w:r w:rsidR="00DA4951" w:rsidRPr="00675EED">
        <w:rPr>
          <w:rFonts w:ascii="Times New Roman" w:eastAsia="Times New Roman" w:hAnsi="Times New Roman" w:cs="Times New Roman"/>
          <w:b/>
          <w:bCs/>
          <w:sz w:val="24"/>
          <w:szCs w:val="24"/>
        </w:rPr>
        <w:t xml:space="preserve">VERTINIMO </w:t>
      </w:r>
      <w:r w:rsidR="0025412B" w:rsidRPr="00675EED">
        <w:rPr>
          <w:rFonts w:ascii="Times New Roman" w:eastAsia="Times New Roman" w:hAnsi="Times New Roman" w:cs="Times New Roman"/>
          <w:b/>
          <w:bCs/>
          <w:sz w:val="24"/>
          <w:szCs w:val="24"/>
        </w:rPr>
        <w:t>PRINCIPAI</w:t>
      </w:r>
    </w:p>
    <w:p w:rsidR="00DA4951" w:rsidRPr="00675EED" w:rsidRDefault="00DA4951" w:rsidP="00DA495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DA4951" w:rsidRPr="00675EED" w:rsidRDefault="00DA4951" w:rsidP="00DA4951">
      <w:pPr>
        <w:spacing w:before="100" w:beforeAutospacing="1" w:after="100" w:afterAutospacing="1" w:line="240" w:lineRule="auto"/>
        <w:contextualSpacing/>
        <w:jc w:val="both"/>
        <w:rPr>
          <w:rFonts w:ascii="Times New Roman" w:eastAsia="Times New Roman" w:hAnsi="Times New Roman" w:cs="Times New Roman"/>
          <w:sz w:val="24"/>
          <w:szCs w:val="24"/>
        </w:rPr>
      </w:pPr>
    </w:p>
    <w:p w:rsidR="00F376A9" w:rsidRPr="00675EED" w:rsidRDefault="00957DC6" w:rsidP="00826D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w:t>
      </w:r>
      <w:r w:rsidR="00A32A5D" w:rsidRPr="00675EED">
        <w:rPr>
          <w:rFonts w:ascii="Times New Roman" w:eastAsia="Times New Roman" w:hAnsi="Times New Roman" w:cs="Times New Roman"/>
          <w:sz w:val="24"/>
          <w:szCs w:val="24"/>
        </w:rPr>
        <w:t>5</w:t>
      </w:r>
      <w:r w:rsidR="00AF11DE" w:rsidRPr="00675EED">
        <w:rPr>
          <w:rFonts w:ascii="Times New Roman" w:eastAsia="Times New Roman" w:hAnsi="Times New Roman" w:cs="Times New Roman"/>
          <w:sz w:val="24"/>
          <w:szCs w:val="24"/>
        </w:rPr>
        <w:t xml:space="preserve">. </w:t>
      </w:r>
      <w:r w:rsidR="00CA4F18" w:rsidRPr="00675EED">
        <w:rPr>
          <w:rFonts w:ascii="Times New Roman" w:eastAsia="Times New Roman" w:hAnsi="Times New Roman" w:cs="Times New Roman"/>
          <w:sz w:val="24"/>
          <w:szCs w:val="24"/>
        </w:rPr>
        <w:t>Mokinių pasiekimų v</w:t>
      </w:r>
      <w:r w:rsidR="00AF11DE" w:rsidRPr="00675EED">
        <w:rPr>
          <w:rFonts w:ascii="Times New Roman" w:eastAsia="Times New Roman" w:hAnsi="Times New Roman" w:cs="Times New Roman"/>
          <w:sz w:val="24"/>
          <w:szCs w:val="24"/>
        </w:rPr>
        <w:t xml:space="preserve">ertinimo esmė </w:t>
      </w:r>
      <w:r w:rsidR="00CA4F18" w:rsidRPr="00675EED">
        <w:rPr>
          <w:rFonts w:ascii="Times New Roman" w:eastAsia="Times New Roman" w:hAnsi="Times New Roman" w:cs="Times New Roman"/>
          <w:sz w:val="24"/>
          <w:szCs w:val="24"/>
        </w:rPr>
        <w:t>–</w:t>
      </w:r>
      <w:r w:rsidR="00AF11DE" w:rsidRPr="00675EED">
        <w:rPr>
          <w:rFonts w:ascii="Times New Roman" w:eastAsia="Times New Roman" w:hAnsi="Times New Roman" w:cs="Times New Roman"/>
          <w:sz w:val="24"/>
          <w:szCs w:val="24"/>
        </w:rPr>
        <w:t xml:space="preserve"> padėti mokiniui mokytis ir tobulėti. </w:t>
      </w:r>
      <w:r w:rsidR="00CA4F18" w:rsidRPr="00675EED">
        <w:rPr>
          <w:rFonts w:ascii="Times New Roman" w:eastAsia="Times New Roman" w:hAnsi="Times New Roman" w:cs="Times New Roman"/>
          <w:sz w:val="24"/>
          <w:szCs w:val="24"/>
        </w:rPr>
        <w:t>Mokinių pasiekimų v</w:t>
      </w:r>
      <w:r w:rsidR="00AF11DE" w:rsidRPr="00675EED">
        <w:rPr>
          <w:rFonts w:ascii="Times New Roman" w:eastAsia="Times New Roman" w:hAnsi="Times New Roman" w:cs="Times New Roman"/>
          <w:sz w:val="24"/>
          <w:szCs w:val="24"/>
        </w:rPr>
        <w:t xml:space="preserve">ertinimas grindžiamas atvirumu, nešališkumu, visų mokyklos bendruomenės narių bendravimu ir bendradarbiavimu. </w:t>
      </w:r>
    </w:p>
    <w:p w:rsidR="0043335E" w:rsidRPr="00675EED" w:rsidRDefault="00957DC6" w:rsidP="00826D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w:t>
      </w:r>
      <w:r w:rsidR="00A32A5D" w:rsidRPr="00675EED">
        <w:rPr>
          <w:rFonts w:ascii="Times New Roman" w:eastAsia="Times New Roman" w:hAnsi="Times New Roman" w:cs="Times New Roman"/>
          <w:sz w:val="24"/>
          <w:szCs w:val="24"/>
        </w:rPr>
        <w:t>6</w:t>
      </w:r>
      <w:r w:rsidR="00AF11DE" w:rsidRPr="00675EED">
        <w:rPr>
          <w:rFonts w:ascii="Times New Roman" w:eastAsia="Times New Roman" w:hAnsi="Times New Roman" w:cs="Times New Roman"/>
          <w:sz w:val="24"/>
          <w:szCs w:val="24"/>
        </w:rPr>
        <w:t xml:space="preserve">. Vertinant </w:t>
      </w:r>
      <w:r w:rsidR="005328B6" w:rsidRPr="00675EED">
        <w:rPr>
          <w:rFonts w:ascii="Times New Roman" w:eastAsia="Times New Roman" w:hAnsi="Times New Roman" w:cs="Times New Roman"/>
          <w:sz w:val="24"/>
          <w:szCs w:val="24"/>
        </w:rPr>
        <w:t xml:space="preserve">VSMC </w:t>
      </w:r>
      <w:r w:rsidR="00CA4F18" w:rsidRPr="00675EED">
        <w:rPr>
          <w:rFonts w:ascii="Times New Roman" w:eastAsia="Times New Roman" w:hAnsi="Times New Roman" w:cs="Times New Roman"/>
          <w:sz w:val="24"/>
          <w:szCs w:val="24"/>
        </w:rPr>
        <w:t xml:space="preserve">mokinių pasiekimus </w:t>
      </w:r>
      <w:r w:rsidR="00AF11DE" w:rsidRPr="00675EED">
        <w:rPr>
          <w:rFonts w:ascii="Times New Roman" w:eastAsia="Times New Roman" w:hAnsi="Times New Roman" w:cs="Times New Roman"/>
          <w:sz w:val="24"/>
          <w:szCs w:val="24"/>
        </w:rPr>
        <w:t>laikomasi nuostatos, jog kiekviena</w:t>
      </w:r>
      <w:r w:rsidR="00624441" w:rsidRPr="00675EED">
        <w:rPr>
          <w:rFonts w:ascii="Times New Roman" w:eastAsia="Times New Roman" w:hAnsi="Times New Roman" w:cs="Times New Roman"/>
          <w:sz w:val="24"/>
          <w:szCs w:val="24"/>
        </w:rPr>
        <w:t>s</w:t>
      </w:r>
      <w:r w:rsidR="00AF11DE" w:rsidRPr="00675EED">
        <w:rPr>
          <w:rFonts w:ascii="Times New Roman" w:eastAsia="Times New Roman" w:hAnsi="Times New Roman" w:cs="Times New Roman"/>
          <w:sz w:val="24"/>
          <w:szCs w:val="24"/>
        </w:rPr>
        <w:t xml:space="preserve"> mokin</w:t>
      </w:r>
      <w:r w:rsidR="00624441" w:rsidRPr="00675EED">
        <w:rPr>
          <w:rFonts w:ascii="Times New Roman" w:eastAsia="Times New Roman" w:hAnsi="Times New Roman" w:cs="Times New Roman"/>
          <w:sz w:val="24"/>
          <w:szCs w:val="24"/>
        </w:rPr>
        <w:t xml:space="preserve">ys </w:t>
      </w:r>
      <w:r w:rsidR="00032CCB" w:rsidRPr="00675EED">
        <w:rPr>
          <w:rFonts w:ascii="Times New Roman" w:eastAsia="Times New Roman" w:hAnsi="Times New Roman" w:cs="Times New Roman"/>
          <w:sz w:val="24"/>
          <w:szCs w:val="24"/>
        </w:rPr>
        <w:t xml:space="preserve">gali </w:t>
      </w:r>
      <w:r w:rsidR="003419DE" w:rsidRPr="00675EED">
        <w:rPr>
          <w:rFonts w:ascii="Times New Roman" w:eastAsia="Times New Roman" w:hAnsi="Times New Roman" w:cs="Times New Roman"/>
          <w:sz w:val="24"/>
          <w:szCs w:val="24"/>
        </w:rPr>
        <w:t xml:space="preserve">augti ir </w:t>
      </w:r>
      <w:r w:rsidR="00032CCB" w:rsidRPr="00675EED">
        <w:rPr>
          <w:rFonts w:ascii="Times New Roman" w:eastAsia="Times New Roman" w:hAnsi="Times New Roman" w:cs="Times New Roman"/>
          <w:sz w:val="24"/>
          <w:szCs w:val="24"/>
        </w:rPr>
        <w:t>tobulėti</w:t>
      </w:r>
      <w:r w:rsidR="009B304B" w:rsidRPr="00675EED">
        <w:rPr>
          <w:rFonts w:ascii="Times New Roman" w:eastAsia="Times New Roman" w:hAnsi="Times New Roman" w:cs="Times New Roman"/>
          <w:sz w:val="24"/>
          <w:szCs w:val="24"/>
        </w:rPr>
        <w:t>,</w:t>
      </w:r>
      <w:r w:rsidR="00FF2C5E" w:rsidRPr="00675EED">
        <w:rPr>
          <w:rFonts w:ascii="Times New Roman" w:eastAsia="Times New Roman" w:hAnsi="Times New Roman" w:cs="Times New Roman"/>
          <w:sz w:val="24"/>
          <w:szCs w:val="24"/>
        </w:rPr>
        <w:t>kai jam</w:t>
      </w:r>
      <w:r w:rsidR="00AF11DE" w:rsidRPr="00675EED">
        <w:rPr>
          <w:rFonts w:ascii="Times New Roman" w:eastAsia="Times New Roman" w:hAnsi="Times New Roman" w:cs="Times New Roman"/>
          <w:sz w:val="24"/>
          <w:szCs w:val="24"/>
        </w:rPr>
        <w:t>sudaromos jo poreikius atitinkančios sąlygos</w:t>
      </w:r>
      <w:r w:rsidR="00F1171C" w:rsidRPr="00675EED">
        <w:rPr>
          <w:rFonts w:ascii="Times New Roman" w:eastAsia="Times New Roman" w:hAnsi="Times New Roman" w:cs="Times New Roman"/>
          <w:sz w:val="24"/>
          <w:szCs w:val="24"/>
        </w:rPr>
        <w:t xml:space="preserve"> bei teikiama </w:t>
      </w:r>
      <w:r w:rsidR="003C50B1" w:rsidRPr="00675EED">
        <w:rPr>
          <w:rFonts w:ascii="Times New Roman" w:eastAsia="Times New Roman" w:hAnsi="Times New Roman" w:cs="Times New Roman"/>
          <w:sz w:val="24"/>
          <w:szCs w:val="24"/>
        </w:rPr>
        <w:t>reikalinga pagalba</w:t>
      </w:r>
      <w:r w:rsidR="005F1895" w:rsidRPr="00675EED">
        <w:rPr>
          <w:rFonts w:ascii="Times New Roman" w:eastAsia="Times New Roman" w:hAnsi="Times New Roman" w:cs="Times New Roman"/>
          <w:sz w:val="24"/>
          <w:szCs w:val="24"/>
        </w:rPr>
        <w:t>.</w:t>
      </w:r>
    </w:p>
    <w:p w:rsidR="001D536E" w:rsidRPr="00675EED" w:rsidRDefault="00A32A5D" w:rsidP="00826DB9">
      <w:pPr>
        <w:spacing w:before="100" w:beforeAutospacing="1" w:after="100" w:afterAutospacing="1" w:line="240" w:lineRule="auto"/>
        <w:ind w:firstLine="720"/>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17</w:t>
      </w:r>
      <w:r w:rsidR="00E35F75" w:rsidRPr="00675EED">
        <w:rPr>
          <w:rFonts w:ascii="Times New Roman" w:eastAsia="Times New Roman" w:hAnsi="Times New Roman" w:cs="Times New Roman"/>
          <w:sz w:val="24"/>
          <w:szCs w:val="24"/>
        </w:rPr>
        <w:t xml:space="preserve">. </w:t>
      </w:r>
      <w:r w:rsidR="00AF11DE" w:rsidRPr="00675EED">
        <w:rPr>
          <w:rFonts w:ascii="Times New Roman" w:eastAsia="Times New Roman" w:hAnsi="Times New Roman" w:cs="Times New Roman"/>
          <w:sz w:val="24"/>
          <w:szCs w:val="24"/>
        </w:rPr>
        <w:t>Vertinami yra mokinių pasiekimai, todėl vertinimas neturi būti suprantamas kaip apdovanojim</w:t>
      </w:r>
      <w:r w:rsidR="00331992" w:rsidRPr="00675EED">
        <w:rPr>
          <w:rFonts w:ascii="Times New Roman" w:eastAsia="Times New Roman" w:hAnsi="Times New Roman" w:cs="Times New Roman"/>
          <w:sz w:val="24"/>
          <w:szCs w:val="24"/>
        </w:rPr>
        <w:t>o</w:t>
      </w:r>
      <w:r w:rsidR="00AF11DE" w:rsidRPr="00675EED">
        <w:rPr>
          <w:rFonts w:ascii="Times New Roman" w:eastAsia="Times New Roman" w:hAnsi="Times New Roman" w:cs="Times New Roman"/>
          <w:sz w:val="24"/>
          <w:szCs w:val="24"/>
        </w:rPr>
        <w:t xml:space="preserve"> ar drausminimo priemonė. Mokinių užduočių neatlikimo (nepateikimo) atvejais </w:t>
      </w:r>
      <w:r w:rsidR="001D536E" w:rsidRPr="00675EED">
        <w:rPr>
          <w:rFonts w:ascii="Times New Roman" w:eastAsia="Times New Roman" w:hAnsi="Times New Roman" w:cs="Times New Roman"/>
          <w:sz w:val="24"/>
          <w:szCs w:val="24"/>
        </w:rPr>
        <w:t>VSMC</w:t>
      </w:r>
      <w:r w:rsidR="00AF11DE" w:rsidRPr="00675EED">
        <w:rPr>
          <w:rFonts w:ascii="Times New Roman" w:eastAsia="Times New Roman" w:hAnsi="Times New Roman" w:cs="Times New Roman"/>
          <w:sz w:val="24"/>
          <w:szCs w:val="24"/>
        </w:rPr>
        <w:t xml:space="preserve"> vadovau</w:t>
      </w:r>
      <w:r w:rsidR="001D536E" w:rsidRPr="00675EED">
        <w:rPr>
          <w:rFonts w:ascii="Times New Roman" w:eastAsia="Times New Roman" w:hAnsi="Times New Roman" w:cs="Times New Roman"/>
          <w:sz w:val="24"/>
          <w:szCs w:val="24"/>
        </w:rPr>
        <w:t>jasi</w:t>
      </w:r>
      <w:r w:rsidR="00AF11DE" w:rsidRPr="00675EED">
        <w:rPr>
          <w:rFonts w:ascii="Times New Roman" w:eastAsia="Times New Roman" w:hAnsi="Times New Roman" w:cs="Times New Roman"/>
          <w:sz w:val="24"/>
          <w:szCs w:val="24"/>
        </w:rPr>
        <w:t xml:space="preserve">Nuosekliojo mokymosi </w:t>
      </w:r>
      <w:r w:rsidR="00CA4F18" w:rsidRPr="00675EED">
        <w:rPr>
          <w:rFonts w:ascii="Times New Roman" w:eastAsia="Times New Roman" w:hAnsi="Times New Roman" w:cs="Times New Roman"/>
          <w:sz w:val="24"/>
          <w:szCs w:val="24"/>
        </w:rPr>
        <w:t xml:space="preserve">pagal bendrojo ugdymo programas </w:t>
      </w:r>
      <w:r w:rsidR="00AF11DE" w:rsidRPr="00675EED">
        <w:rPr>
          <w:rFonts w:ascii="Times New Roman" w:eastAsia="Times New Roman" w:hAnsi="Times New Roman" w:cs="Times New Roman"/>
          <w:sz w:val="24"/>
          <w:szCs w:val="24"/>
        </w:rPr>
        <w:t>tvark</w:t>
      </w:r>
      <w:r w:rsidR="00CA4F18" w:rsidRPr="00675EED">
        <w:rPr>
          <w:rFonts w:ascii="Times New Roman" w:eastAsia="Times New Roman" w:hAnsi="Times New Roman" w:cs="Times New Roman"/>
          <w:sz w:val="24"/>
          <w:szCs w:val="24"/>
        </w:rPr>
        <w:t>os aprašu, patvirtintu Lietuvos Respublikos švietimo, mokslo ir sporto ministro 2005  m. balandžio 5 d. įsakymu Nr. ISAK-556 „Dėl Nuosekliojo mokymosi pagal bendrojo ugdymo programas tvarkos aprašo patvirtinimo“</w:t>
      </w:r>
      <w:r w:rsidR="001D536E" w:rsidRPr="00675EED">
        <w:rPr>
          <w:rFonts w:ascii="Times New Roman" w:eastAsia="Times New Roman" w:hAnsi="Times New Roman" w:cs="Times New Roman"/>
          <w:sz w:val="24"/>
          <w:szCs w:val="24"/>
        </w:rPr>
        <w:t xml:space="preserve"> (aktuali redakcija):</w:t>
      </w:r>
    </w:p>
    <w:p w:rsidR="00F97C5A" w:rsidRPr="00675EED" w:rsidRDefault="001D536E" w:rsidP="0083725D">
      <w:pPr>
        <w:ind w:firstLine="709"/>
        <w:jc w:val="both"/>
        <w:rPr>
          <w:rFonts w:ascii="Times New Roman" w:eastAsia="Times New Roman" w:hAnsi="Times New Roman" w:cs="Times New Roman"/>
          <w:strike/>
          <w:sz w:val="24"/>
          <w:szCs w:val="24"/>
          <w:lang w:eastAsia="en-US"/>
        </w:rPr>
      </w:pPr>
      <w:r w:rsidRPr="00675EED">
        <w:rPr>
          <w:rFonts w:ascii="Times New Roman" w:eastAsia="Times New Roman" w:hAnsi="Times New Roman" w:cs="Times New Roman"/>
          <w:sz w:val="24"/>
          <w:szCs w:val="24"/>
        </w:rPr>
        <w:t>17.1</w:t>
      </w:r>
      <w:r w:rsidR="00F97C5A" w:rsidRPr="00675EED">
        <w:rPr>
          <w:rFonts w:ascii="Times New Roman" w:eastAsia="Times New Roman" w:hAnsi="Times New Roman" w:cs="Times New Roman"/>
          <w:sz w:val="24"/>
          <w:szCs w:val="24"/>
        </w:rPr>
        <w:t>.</w:t>
      </w:r>
      <w:r w:rsidR="00F97C5A" w:rsidRPr="00675EED">
        <w:rPr>
          <w:rFonts w:ascii="Times New Roman" w:eastAsia="Times New Roman" w:hAnsi="Times New Roman" w:cs="Times New Roman"/>
          <w:sz w:val="24"/>
          <w:szCs w:val="24"/>
          <w:lang w:eastAsia="en-US"/>
        </w:rPr>
        <w:t>Mokiniui, besimokančiam pagal pagrindinio ar vidurinio ugdymo programą ir atlikusiam skirtas vertinimo užduotis, pusmečio įvertinimas fiksuojamas iš visų atitinkamo laikotarpio pažymių, skaičiuojant jų aritmetinį vidurkį ir taikant apvalinimo taisyklę</w:t>
      </w:r>
      <w:r w:rsidR="0083725D" w:rsidRPr="00675EED">
        <w:rPr>
          <w:rFonts w:ascii="Times New Roman" w:eastAsia="Times New Roman" w:hAnsi="Times New Roman" w:cs="Times New Roman"/>
          <w:sz w:val="24"/>
          <w:szCs w:val="24"/>
          <w:lang w:eastAsia="en-US"/>
        </w:rPr>
        <w:t xml:space="preserve">. </w:t>
      </w:r>
      <w:r w:rsidR="00F97C5A" w:rsidRPr="00675EED">
        <w:rPr>
          <w:rFonts w:ascii="Times New Roman" w:eastAsia="Times New Roman" w:hAnsi="Times New Roman" w:cs="Times New Roman"/>
          <w:sz w:val="24"/>
          <w:szCs w:val="24"/>
          <w:lang w:eastAsia="en-US"/>
        </w:rPr>
        <w:t xml:space="preserve">Fiksuojamas nepatenkinamas pusmečio dalyko įvertinimas įrašu „neįskaityta“ („neįsk.“), jei mokinys be pateisinamos priežasties nelankė mokyklos ir iki pusmečio pabaigos neatliko tuo laikotarpiu skirtų vertinimo užduočių (pvz., </w:t>
      </w:r>
      <w:r w:rsidR="00F97C5A" w:rsidRPr="00675EED">
        <w:rPr>
          <w:rFonts w:ascii="Times New Roman" w:eastAsia="Times New Roman" w:hAnsi="Times New Roman" w:cs="Times New Roman"/>
          <w:sz w:val="24"/>
          <w:szCs w:val="24"/>
          <w:lang w:eastAsia="en-US"/>
        </w:rPr>
        <w:lastRenderedPageBreak/>
        <w:t>kontrolinių darbų ir kt.), nepademonstravo pasiekimų, numatytų pagrindinio ar vidurinio ugdymo bendrosiose programose. Jei mokinys neatliko per pusmetį skirtų vertinimo užduočių dėl pateisintų priežasčių (pvz., ligos), fiksuojamas įrašas „atleista“ („atl.“).</w:t>
      </w:r>
    </w:p>
    <w:p w:rsidR="00F97C5A" w:rsidRPr="00675EED" w:rsidRDefault="0083725D" w:rsidP="00F97C5A">
      <w:pPr>
        <w:spacing w:line="240" w:lineRule="auto"/>
        <w:ind w:firstLine="567"/>
        <w:jc w:val="both"/>
        <w:rPr>
          <w:rFonts w:ascii="Times New Roman" w:eastAsia="Times New Roman" w:hAnsi="Times New Roman" w:cs="Times New Roman"/>
          <w:sz w:val="24"/>
          <w:szCs w:val="24"/>
          <w:lang w:eastAsia="en-US"/>
        </w:rPr>
      </w:pPr>
      <w:r w:rsidRPr="00675EED">
        <w:rPr>
          <w:rFonts w:ascii="Times New Roman" w:eastAsia="Times New Roman" w:hAnsi="Times New Roman" w:cs="Times New Roman"/>
          <w:sz w:val="24"/>
          <w:szCs w:val="24"/>
          <w:lang w:eastAsia="en-US"/>
        </w:rPr>
        <w:t>17.2.</w:t>
      </w:r>
      <w:r w:rsidR="00F97C5A" w:rsidRPr="00675EED">
        <w:rPr>
          <w:rFonts w:ascii="Times New Roman" w:eastAsia="Times New Roman" w:hAnsi="Times New Roman" w:cs="Times New Roman"/>
          <w:sz w:val="24"/>
          <w:szCs w:val="24"/>
          <w:lang w:eastAsia="en-US"/>
        </w:rPr>
        <w:t>Vienų mokslo metų pasiekimų rezultatas, mokantis pagal dalyko programą (toliau – dalyko metinis įvertinimas), fiksuojamas iš I ir II pusmečių pažymių, skaičiuojant jų aritmetinį vidurkį ir taikant apvalinimo taisykles. Jei bent vien</w:t>
      </w:r>
      <w:r w:rsidRPr="00675EED">
        <w:rPr>
          <w:rFonts w:ascii="Times New Roman" w:eastAsia="Times New Roman" w:hAnsi="Times New Roman" w:cs="Times New Roman"/>
          <w:sz w:val="24"/>
          <w:szCs w:val="24"/>
          <w:lang w:eastAsia="en-US"/>
        </w:rPr>
        <w:t>o</w:t>
      </w:r>
      <w:r w:rsidR="00F97C5A" w:rsidRPr="00675EED">
        <w:rPr>
          <w:rFonts w:ascii="Times New Roman" w:eastAsia="Times New Roman" w:hAnsi="Times New Roman" w:cs="Times New Roman"/>
          <w:sz w:val="24"/>
          <w:szCs w:val="24"/>
          <w:lang w:eastAsia="en-US"/>
        </w:rPr>
        <w:t xml:space="preserve"> pusmeči</w:t>
      </w:r>
      <w:r w:rsidRPr="00675EED">
        <w:rPr>
          <w:rFonts w:ascii="Times New Roman" w:eastAsia="Times New Roman" w:hAnsi="Times New Roman" w:cs="Times New Roman"/>
          <w:sz w:val="24"/>
          <w:szCs w:val="24"/>
          <w:lang w:eastAsia="en-US"/>
        </w:rPr>
        <w:t>o</w:t>
      </w:r>
      <w:r w:rsidR="00F97C5A" w:rsidRPr="00675EED">
        <w:rPr>
          <w:rFonts w:ascii="Times New Roman" w:eastAsia="Times New Roman" w:hAnsi="Times New Roman" w:cs="Times New Roman"/>
          <w:sz w:val="24"/>
          <w:szCs w:val="24"/>
          <w:lang w:eastAsia="en-US"/>
        </w:rPr>
        <w:t xml:space="preserve"> fiksuotas įvertinimas įrašu „neįskaityta“ („neįsk.“), tuomet dalyko metinis įvertinimas – „neįskaityta“ („neįsk.“).</w:t>
      </w:r>
    </w:p>
    <w:p w:rsidR="00F97C5A" w:rsidRPr="00675EED" w:rsidRDefault="0083725D" w:rsidP="00F97C5A">
      <w:pPr>
        <w:spacing w:line="240" w:lineRule="auto"/>
        <w:ind w:firstLine="567"/>
        <w:jc w:val="both"/>
        <w:rPr>
          <w:rFonts w:ascii="Times New Roman" w:eastAsia="Times New Roman" w:hAnsi="Times New Roman" w:cs="Times New Roman"/>
          <w:sz w:val="24"/>
          <w:szCs w:val="24"/>
          <w:lang w:eastAsia="en-US"/>
        </w:rPr>
      </w:pPr>
      <w:r w:rsidRPr="00675EED">
        <w:rPr>
          <w:rFonts w:ascii="Times New Roman" w:eastAsia="Times New Roman" w:hAnsi="Times New Roman" w:cs="Times New Roman"/>
          <w:sz w:val="24"/>
          <w:szCs w:val="24"/>
          <w:lang w:eastAsia="en-US"/>
        </w:rPr>
        <w:t xml:space="preserve">17.3. </w:t>
      </w:r>
      <w:r w:rsidR="00F97C5A" w:rsidRPr="00675EED">
        <w:rPr>
          <w:rFonts w:ascii="Times New Roman" w:eastAsia="Times New Roman" w:hAnsi="Times New Roman" w:cs="Times New Roman"/>
          <w:sz w:val="24"/>
          <w:szCs w:val="24"/>
          <w:lang w:eastAsia="en-US"/>
        </w:rPr>
        <w:t>Jei pasibaigus ugdymo procesui buvo skirtas papildomas darbas, papildomo darbo įvertinimas laikomas metiniu.</w:t>
      </w:r>
    </w:p>
    <w:p w:rsidR="00801A43" w:rsidRPr="00675EED" w:rsidRDefault="00801A43" w:rsidP="00801A43">
      <w:pPr>
        <w:ind w:firstLine="567"/>
        <w:jc w:val="both"/>
        <w:rPr>
          <w:rFonts w:ascii="Times New Roman" w:eastAsia="Times New Roman" w:hAnsi="Times New Roman" w:cs="Times New Roman"/>
          <w:sz w:val="24"/>
          <w:szCs w:val="24"/>
          <w:lang w:eastAsia="en-US"/>
        </w:rPr>
      </w:pPr>
      <w:r w:rsidRPr="00675EED">
        <w:rPr>
          <w:rFonts w:ascii="Times New Roman" w:eastAsia="Times New Roman" w:hAnsi="Times New Roman" w:cs="Times New Roman"/>
          <w:sz w:val="24"/>
          <w:szCs w:val="24"/>
          <w:lang w:eastAsia="en-US"/>
        </w:rPr>
        <w:t>17.4. Dėl kitų, šiame Tvarkos apraše nenumatytų ir neaprašytų, dalyko pusmečio, metinio ar kito ugdymo laikotarpio įvertinimo fiksavimo atvejų susitariama VSMC mokytojų taryboje, įsakymu patvirtina gimnazijos direktorius.</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18</w:t>
      </w:r>
      <w:r w:rsidR="00AF11DE" w:rsidRPr="00675EED">
        <w:rPr>
          <w:rFonts w:ascii="Times New Roman" w:eastAsia="Times New Roman" w:hAnsi="Times New Roman" w:cs="Times New Roman"/>
          <w:sz w:val="24"/>
          <w:szCs w:val="24"/>
        </w:rPr>
        <w:t xml:space="preserve">. Mokinių pažanga skatinama asmeninio tobulėjimo, o ne būti geresniam už kitą siekiu. </w:t>
      </w:r>
      <w:r w:rsidR="001D536E" w:rsidRPr="00675EED">
        <w:rPr>
          <w:rFonts w:ascii="Times New Roman" w:eastAsia="Times New Roman" w:hAnsi="Times New Roman" w:cs="Times New Roman"/>
          <w:sz w:val="24"/>
          <w:szCs w:val="24"/>
        </w:rPr>
        <w:t>VSMC</w:t>
      </w:r>
      <w:r w:rsidR="00AF11DE" w:rsidRPr="00675EED">
        <w:rPr>
          <w:rFonts w:ascii="Times New Roman" w:eastAsia="Times New Roman" w:hAnsi="Times New Roman" w:cs="Times New Roman"/>
          <w:sz w:val="24"/>
          <w:szCs w:val="24"/>
        </w:rPr>
        <w:t xml:space="preserve"> vertinimo kultūra vengia mokinių lyginimo tarpusavyje. </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 xml:space="preserve">. </w:t>
      </w:r>
      <w:r w:rsidR="00F97C5A" w:rsidRPr="00675EED">
        <w:rPr>
          <w:rFonts w:ascii="Times New Roman" w:eastAsia="Times New Roman" w:hAnsi="Times New Roman" w:cs="Times New Roman"/>
          <w:sz w:val="24"/>
          <w:szCs w:val="24"/>
        </w:rPr>
        <w:t>VSMC m</w:t>
      </w:r>
      <w:r w:rsidR="00AF11DE" w:rsidRPr="00675EED">
        <w:rPr>
          <w:rFonts w:ascii="Times New Roman" w:eastAsia="Times New Roman" w:hAnsi="Times New Roman" w:cs="Times New Roman"/>
          <w:sz w:val="24"/>
          <w:szCs w:val="24"/>
        </w:rPr>
        <w:t xml:space="preserve">okytojas, planuodamas, organizuodamas ir įgyvendindamas mokinių </w:t>
      </w:r>
      <w:r w:rsidR="00454B65" w:rsidRPr="00675EED">
        <w:rPr>
          <w:rFonts w:ascii="Times New Roman" w:eastAsia="Times New Roman" w:hAnsi="Times New Roman" w:cs="Times New Roman"/>
          <w:sz w:val="24"/>
          <w:szCs w:val="24"/>
        </w:rPr>
        <w:t xml:space="preserve">mokymosi pasiekimų </w:t>
      </w:r>
      <w:r w:rsidR="00AF11DE" w:rsidRPr="00675EED">
        <w:rPr>
          <w:rFonts w:ascii="Times New Roman" w:eastAsia="Times New Roman" w:hAnsi="Times New Roman" w:cs="Times New Roman"/>
          <w:sz w:val="24"/>
          <w:szCs w:val="24"/>
        </w:rPr>
        <w:t>vertinimą:</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.1. vadovaujasi Pedagogų etikos kodeks</w:t>
      </w:r>
      <w:r w:rsidR="000705AC" w:rsidRPr="00675EED">
        <w:rPr>
          <w:rFonts w:ascii="Times New Roman" w:eastAsia="Times New Roman" w:hAnsi="Times New Roman" w:cs="Times New Roman"/>
          <w:sz w:val="24"/>
          <w:szCs w:val="24"/>
        </w:rPr>
        <w:t>u</w:t>
      </w:r>
      <w:r w:rsidR="000705AC" w:rsidRPr="00675EED">
        <w:rPr>
          <w:rStyle w:val="CommentReference"/>
          <w:rFonts w:ascii="Times New Roman" w:hAnsi="Times New Roman" w:cs="Times New Roman"/>
          <w:sz w:val="24"/>
          <w:szCs w:val="24"/>
        </w:rPr>
        <w:t xml:space="preserve">, </w:t>
      </w:r>
      <w:bookmarkStart w:id="0" w:name="_Hlk142465470"/>
      <w:r w:rsidR="000705AC" w:rsidRPr="00675EED">
        <w:rPr>
          <w:rStyle w:val="CommentReference"/>
          <w:rFonts w:ascii="Times New Roman" w:hAnsi="Times New Roman" w:cs="Times New Roman"/>
          <w:sz w:val="24"/>
          <w:szCs w:val="24"/>
        </w:rPr>
        <w:t xml:space="preserve">patvirtintu 2018 m. birželio 11 d. </w:t>
      </w:r>
      <w:r w:rsidR="00BB5B64" w:rsidRPr="00675EED">
        <w:rPr>
          <w:rStyle w:val="CommentReference"/>
          <w:rFonts w:ascii="Times New Roman" w:hAnsi="Times New Roman" w:cs="Times New Roman"/>
          <w:sz w:val="24"/>
          <w:szCs w:val="24"/>
        </w:rPr>
        <w:t>š</w:t>
      </w:r>
      <w:r w:rsidR="000705AC" w:rsidRPr="00675EED">
        <w:rPr>
          <w:rStyle w:val="CommentReference"/>
          <w:rFonts w:ascii="Times New Roman" w:hAnsi="Times New Roman" w:cs="Times New Roman"/>
          <w:sz w:val="24"/>
          <w:szCs w:val="24"/>
        </w:rPr>
        <w:t>vietimo</w:t>
      </w:r>
      <w:r w:rsidR="00482273" w:rsidRPr="00675EED">
        <w:rPr>
          <w:rStyle w:val="CommentReference"/>
          <w:rFonts w:ascii="Times New Roman" w:hAnsi="Times New Roman" w:cs="Times New Roman"/>
          <w:sz w:val="24"/>
          <w:szCs w:val="24"/>
        </w:rPr>
        <w:t xml:space="preserve"> ir</w:t>
      </w:r>
      <w:r w:rsidR="000705AC" w:rsidRPr="00675EED">
        <w:rPr>
          <w:rStyle w:val="CommentReference"/>
          <w:rFonts w:ascii="Times New Roman" w:hAnsi="Times New Roman" w:cs="Times New Roman"/>
          <w:sz w:val="24"/>
          <w:szCs w:val="24"/>
        </w:rPr>
        <w:t xml:space="preserve"> mokslo ministro įsakymu Nr. V-561 „Dėl </w:t>
      </w:r>
      <w:r w:rsidR="00BB5B64" w:rsidRPr="00675EED">
        <w:rPr>
          <w:rStyle w:val="CommentReference"/>
          <w:rFonts w:ascii="Times New Roman" w:hAnsi="Times New Roman" w:cs="Times New Roman"/>
          <w:sz w:val="24"/>
          <w:szCs w:val="24"/>
        </w:rPr>
        <w:t>P</w:t>
      </w:r>
      <w:r w:rsidR="000705AC" w:rsidRPr="00675EED">
        <w:rPr>
          <w:rStyle w:val="CommentReference"/>
          <w:rFonts w:ascii="Times New Roman" w:hAnsi="Times New Roman" w:cs="Times New Roman"/>
          <w:sz w:val="24"/>
          <w:szCs w:val="24"/>
        </w:rPr>
        <w:t>edagogų etikos kodekso patvirtinimo“</w:t>
      </w:r>
      <w:bookmarkEnd w:id="0"/>
      <w:r w:rsidR="00AF11DE" w:rsidRPr="00675EED">
        <w:rPr>
          <w:rFonts w:ascii="Times New Roman" w:eastAsia="Times New Roman" w:hAnsi="Times New Roman" w:cs="Times New Roman"/>
          <w:sz w:val="24"/>
          <w:szCs w:val="24"/>
        </w:rPr>
        <w:t>;</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 xml:space="preserve">.2. ugdymo procese taiko adekvačius mokinių </w:t>
      </w:r>
      <w:r w:rsidR="00454B65" w:rsidRPr="00675EED">
        <w:rPr>
          <w:rFonts w:ascii="Times New Roman" w:eastAsia="Times New Roman" w:hAnsi="Times New Roman" w:cs="Times New Roman"/>
          <w:sz w:val="24"/>
          <w:szCs w:val="24"/>
        </w:rPr>
        <w:t xml:space="preserve">mokymosi </w:t>
      </w:r>
      <w:r w:rsidR="00AF11DE" w:rsidRPr="00675EED">
        <w:rPr>
          <w:rFonts w:ascii="Times New Roman" w:eastAsia="Times New Roman" w:hAnsi="Times New Roman" w:cs="Times New Roman"/>
          <w:sz w:val="24"/>
          <w:szCs w:val="24"/>
        </w:rPr>
        <w:t>pasiekimų stebėsenos ir vertinimo metodus;</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 xml:space="preserve">.3. kuria ir palaiko į mokymąsi orientuotą vertinimo kultūrą; </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 xml:space="preserve">.4. kolegialiai sprendžia </w:t>
      </w:r>
      <w:r w:rsidR="00454B65" w:rsidRPr="00675EED">
        <w:rPr>
          <w:rFonts w:ascii="Times New Roman" w:eastAsia="Times New Roman" w:hAnsi="Times New Roman" w:cs="Times New Roman"/>
          <w:sz w:val="24"/>
          <w:szCs w:val="24"/>
        </w:rPr>
        <w:t xml:space="preserve">mokinių įgytų </w:t>
      </w:r>
      <w:r w:rsidR="00AF11DE" w:rsidRPr="00675EED">
        <w:rPr>
          <w:rFonts w:ascii="Times New Roman" w:eastAsia="Times New Roman" w:hAnsi="Times New Roman" w:cs="Times New Roman"/>
          <w:sz w:val="24"/>
          <w:szCs w:val="24"/>
        </w:rPr>
        <w:t>kompetencijų vertinimo klausimus;</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.5. nuolat reflektuoja savo mokymo</w:t>
      </w:r>
      <w:r w:rsidR="00454B65" w:rsidRPr="00675EED">
        <w:rPr>
          <w:rFonts w:ascii="Times New Roman" w:eastAsia="Times New Roman" w:hAnsi="Times New Roman" w:cs="Times New Roman"/>
          <w:sz w:val="24"/>
          <w:szCs w:val="24"/>
        </w:rPr>
        <w:t>, mokinių mokymosi pasiekimų</w:t>
      </w:r>
      <w:r w:rsidR="00AF11DE" w:rsidRPr="00675EED">
        <w:rPr>
          <w:rFonts w:ascii="Times New Roman" w:eastAsia="Times New Roman" w:hAnsi="Times New Roman" w:cs="Times New Roman"/>
          <w:sz w:val="24"/>
          <w:szCs w:val="24"/>
        </w:rPr>
        <w:t xml:space="preserve"> ir </w:t>
      </w:r>
      <w:r w:rsidR="00454B65" w:rsidRPr="00675EED">
        <w:rPr>
          <w:rFonts w:ascii="Times New Roman" w:eastAsia="Times New Roman" w:hAnsi="Times New Roman" w:cs="Times New Roman"/>
          <w:sz w:val="24"/>
          <w:szCs w:val="24"/>
        </w:rPr>
        <w:t xml:space="preserve">įgytų </w:t>
      </w:r>
      <w:r w:rsidR="00AF11DE" w:rsidRPr="00675EED">
        <w:rPr>
          <w:rFonts w:ascii="Times New Roman" w:eastAsia="Times New Roman" w:hAnsi="Times New Roman" w:cs="Times New Roman"/>
          <w:sz w:val="24"/>
          <w:szCs w:val="24"/>
        </w:rPr>
        <w:t xml:space="preserve">kompetencijų vertinimo praktikas, jų pridėtinę vertę kiekvieno mokinio mokymuisi;  </w:t>
      </w:r>
    </w:p>
    <w:p w:rsidR="00AF11DE"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 xml:space="preserve">.6. tobulina instrumentus, padedančius įvertinti mokinių </w:t>
      </w:r>
      <w:r w:rsidR="00454B65" w:rsidRPr="00675EED">
        <w:rPr>
          <w:rFonts w:ascii="Times New Roman" w:eastAsia="Times New Roman" w:hAnsi="Times New Roman" w:cs="Times New Roman"/>
          <w:sz w:val="24"/>
          <w:szCs w:val="24"/>
        </w:rPr>
        <w:t xml:space="preserve">mokymosi pasiekimus ir įgytas </w:t>
      </w:r>
      <w:r w:rsidR="00AF11DE" w:rsidRPr="00675EED">
        <w:rPr>
          <w:rFonts w:ascii="Times New Roman" w:eastAsia="Times New Roman" w:hAnsi="Times New Roman" w:cs="Times New Roman"/>
          <w:sz w:val="24"/>
          <w:szCs w:val="24"/>
        </w:rPr>
        <w:t>kompetencijas;</w:t>
      </w:r>
    </w:p>
    <w:p w:rsidR="00F376A9" w:rsidRPr="00675EED" w:rsidRDefault="00A32A5D"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 xml:space="preserve">.7. aptaria su mokiniais akademinio sąžiningumo klausimus ir galimas pasekmes nesilaikant sąžiningumo principo; </w:t>
      </w:r>
    </w:p>
    <w:p w:rsidR="00F376A9" w:rsidRPr="00675EED" w:rsidRDefault="00CA127E"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AF11DE" w:rsidRPr="00675EED">
        <w:rPr>
          <w:rFonts w:ascii="Times New Roman" w:eastAsia="Times New Roman" w:hAnsi="Times New Roman" w:cs="Times New Roman"/>
          <w:sz w:val="24"/>
          <w:szCs w:val="24"/>
        </w:rPr>
        <w:t>.8. principingai reaguoja į mokinių nesąžiningumo atvejus, tokius kaip plagijavimas, nusirašinėjimas, naudojimasis pašaline pagalba atsiskaitymų metu ir pan.</w:t>
      </w:r>
      <w:r w:rsidR="00454B65" w:rsidRPr="00675EED">
        <w:rPr>
          <w:rFonts w:ascii="Times New Roman" w:eastAsia="Times New Roman" w:hAnsi="Times New Roman" w:cs="Times New Roman"/>
          <w:sz w:val="24"/>
          <w:szCs w:val="24"/>
        </w:rPr>
        <w:t>;</w:t>
      </w:r>
    </w:p>
    <w:p w:rsidR="00F376A9" w:rsidRPr="00675EED" w:rsidRDefault="00CA127E"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22670B" w:rsidRPr="00675EED">
        <w:rPr>
          <w:rFonts w:ascii="Times New Roman" w:eastAsia="Times New Roman" w:hAnsi="Times New Roman" w:cs="Times New Roman"/>
          <w:sz w:val="24"/>
          <w:szCs w:val="24"/>
        </w:rPr>
        <w:t xml:space="preserve">.9. teikia informaciją ir išsamiai paaiškina </w:t>
      </w:r>
      <w:r w:rsidRPr="00675EED">
        <w:rPr>
          <w:rFonts w:ascii="Times New Roman" w:eastAsia="Times New Roman" w:hAnsi="Times New Roman" w:cs="Times New Roman"/>
          <w:sz w:val="24"/>
          <w:szCs w:val="24"/>
        </w:rPr>
        <w:t xml:space="preserve">nepilnamečių mokinių </w:t>
      </w:r>
      <w:r w:rsidR="0022670B" w:rsidRPr="00675EED">
        <w:rPr>
          <w:rFonts w:ascii="Times New Roman" w:eastAsia="Times New Roman" w:hAnsi="Times New Roman" w:cs="Times New Roman"/>
          <w:sz w:val="24"/>
          <w:szCs w:val="24"/>
        </w:rPr>
        <w:t xml:space="preserve">tėvams </w:t>
      </w:r>
      <w:r w:rsidR="00454B65" w:rsidRPr="00675EED">
        <w:rPr>
          <w:rFonts w:ascii="Times New Roman" w:eastAsia="Times New Roman" w:hAnsi="Times New Roman" w:cs="Times New Roman"/>
          <w:sz w:val="24"/>
          <w:szCs w:val="24"/>
        </w:rPr>
        <w:t xml:space="preserve">(globėjams, rūpintojams) </w:t>
      </w:r>
      <w:r w:rsidR="0022670B" w:rsidRPr="00675EED">
        <w:rPr>
          <w:rFonts w:ascii="Times New Roman" w:eastAsia="Times New Roman" w:hAnsi="Times New Roman" w:cs="Times New Roman"/>
          <w:sz w:val="24"/>
          <w:szCs w:val="24"/>
        </w:rPr>
        <w:t>apie mokinių mokymosi pasiekimus ir problemas;</w:t>
      </w:r>
    </w:p>
    <w:p w:rsidR="00F376A9" w:rsidRPr="00675EED" w:rsidRDefault="00CA127E"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22670B" w:rsidRPr="00675EED">
        <w:rPr>
          <w:rFonts w:ascii="Times New Roman" w:eastAsia="Times New Roman" w:hAnsi="Times New Roman" w:cs="Times New Roman"/>
          <w:sz w:val="24"/>
          <w:szCs w:val="24"/>
        </w:rPr>
        <w:t>.10. vertinimo proceso metu gerb</w:t>
      </w:r>
      <w:r w:rsidR="00331992" w:rsidRPr="00675EED">
        <w:rPr>
          <w:rFonts w:ascii="Times New Roman" w:eastAsia="Times New Roman" w:hAnsi="Times New Roman" w:cs="Times New Roman"/>
          <w:sz w:val="24"/>
          <w:szCs w:val="24"/>
        </w:rPr>
        <w:t>ia</w:t>
      </w:r>
      <w:r w:rsidR="0022670B" w:rsidRPr="00675EED">
        <w:rPr>
          <w:rFonts w:ascii="Times New Roman" w:eastAsia="Times New Roman" w:hAnsi="Times New Roman" w:cs="Times New Roman"/>
          <w:sz w:val="24"/>
          <w:szCs w:val="24"/>
        </w:rPr>
        <w:t xml:space="preserve"> mokinių privatumą ir išlaik</w:t>
      </w:r>
      <w:r w:rsidR="00331992" w:rsidRPr="00675EED">
        <w:rPr>
          <w:rFonts w:ascii="Times New Roman" w:eastAsia="Times New Roman" w:hAnsi="Times New Roman" w:cs="Times New Roman"/>
          <w:sz w:val="24"/>
          <w:szCs w:val="24"/>
        </w:rPr>
        <w:t>o</w:t>
      </w:r>
      <w:r w:rsidR="0022670B" w:rsidRPr="00675EED">
        <w:rPr>
          <w:rFonts w:ascii="Times New Roman" w:eastAsia="Times New Roman" w:hAnsi="Times New Roman" w:cs="Times New Roman"/>
          <w:sz w:val="24"/>
          <w:szCs w:val="24"/>
        </w:rPr>
        <w:t xml:space="preserve"> konfidencialumą</w:t>
      </w:r>
      <w:r w:rsidR="00454B65" w:rsidRPr="00675EED">
        <w:rPr>
          <w:rFonts w:ascii="Times New Roman" w:eastAsia="Times New Roman" w:hAnsi="Times New Roman" w:cs="Times New Roman"/>
          <w:sz w:val="24"/>
          <w:szCs w:val="24"/>
        </w:rPr>
        <w:t>;</w:t>
      </w:r>
    </w:p>
    <w:p w:rsidR="00F376A9" w:rsidRPr="00675EED" w:rsidRDefault="00CA127E" w:rsidP="00C460D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75EED">
        <w:rPr>
          <w:rFonts w:ascii="Times New Roman" w:eastAsia="Times New Roman" w:hAnsi="Times New Roman" w:cs="Times New Roman"/>
          <w:sz w:val="24"/>
          <w:szCs w:val="24"/>
        </w:rPr>
        <w:t>19</w:t>
      </w:r>
      <w:r w:rsidR="0022670B" w:rsidRPr="00675EED">
        <w:rPr>
          <w:rFonts w:ascii="Times New Roman" w:eastAsia="Times New Roman" w:hAnsi="Times New Roman" w:cs="Times New Roman"/>
          <w:sz w:val="24"/>
          <w:szCs w:val="24"/>
        </w:rPr>
        <w:t xml:space="preserve">.11. tinkamai tvarko mokinių </w:t>
      </w:r>
      <w:r w:rsidR="00454B65" w:rsidRPr="00675EED">
        <w:rPr>
          <w:rFonts w:ascii="Times New Roman" w:eastAsia="Times New Roman" w:hAnsi="Times New Roman" w:cs="Times New Roman"/>
          <w:sz w:val="24"/>
          <w:szCs w:val="24"/>
        </w:rPr>
        <w:t xml:space="preserve">mokymosi </w:t>
      </w:r>
      <w:r w:rsidR="0022670B" w:rsidRPr="00675EED">
        <w:rPr>
          <w:rFonts w:ascii="Times New Roman" w:eastAsia="Times New Roman" w:hAnsi="Times New Roman" w:cs="Times New Roman"/>
          <w:sz w:val="24"/>
          <w:szCs w:val="24"/>
        </w:rPr>
        <w:t>pasiekimų stebėsenos ir vertinimo duomenis.</w:t>
      </w:r>
    </w:p>
    <w:p w:rsidR="0020716D" w:rsidRPr="00675EED" w:rsidRDefault="0020716D" w:rsidP="00C460DD">
      <w:pPr>
        <w:ind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szCs w:val="24"/>
        </w:rPr>
        <w:t xml:space="preserve">20. </w:t>
      </w:r>
      <w:r w:rsidRPr="00675EED">
        <w:rPr>
          <w:rFonts w:ascii="Times New Roman" w:eastAsia="Times New Roman" w:hAnsi="Times New Roman" w:cs="Times New Roman"/>
          <w:sz w:val="24"/>
        </w:rPr>
        <w:t>Kontrolinio darbo kasdienėse/nuotolinėse klasėse skyrimo ir vertinimo/įsivertinimo tvarka:</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Kontrolinis darbas skiriamas baigus didesnės apimties temą. Mokiniams per dieną skiriamas ne daugiau kaip vienas kontrolinis darbas.</w:t>
      </w:r>
    </w:p>
    <w:p w:rsidR="0020716D" w:rsidRPr="00675EED" w:rsidRDefault="0020716D" w:rsidP="00C460DD">
      <w:pPr>
        <w:pStyle w:val="ListParagraph"/>
        <w:numPr>
          <w:ilvl w:val="1"/>
          <w:numId w:val="13"/>
        </w:numPr>
        <w:spacing w:after="5" w:line="254" w:lineRule="auto"/>
        <w:ind w:left="0" w:right="43" w:firstLine="709"/>
        <w:jc w:val="both"/>
        <w:rPr>
          <w:rFonts w:ascii="Calibri" w:eastAsia="Times New Roman" w:hAnsi="Calibri" w:cs="Times New Roman"/>
          <w:sz w:val="24"/>
          <w:szCs w:val="24"/>
        </w:rPr>
      </w:pPr>
      <w:r w:rsidRPr="00675EED">
        <w:rPr>
          <w:rFonts w:ascii="Times New Roman" w:eastAsia="Times New Roman" w:hAnsi="Times New Roman" w:cs="Times New Roman"/>
          <w:sz w:val="24"/>
        </w:rPr>
        <w:t>Apie kontrolinį darbą mokiniai informuojami ne vėliau kaip prieš savaitę, su mokiniais  aptariama kontrolinio darbo struktūra, jo tikslai, vertinimo kriterijai.</w:t>
      </w:r>
    </w:p>
    <w:p w:rsidR="0020716D" w:rsidRPr="00675EED" w:rsidRDefault="0020716D" w:rsidP="00C460DD">
      <w:pPr>
        <w:pStyle w:val="ListParagraph"/>
        <w:numPr>
          <w:ilvl w:val="1"/>
          <w:numId w:val="13"/>
        </w:numPr>
        <w:spacing w:after="5" w:line="254" w:lineRule="auto"/>
        <w:ind w:left="0" w:right="43" w:firstLine="709"/>
        <w:jc w:val="both"/>
        <w:rPr>
          <w:rFonts w:ascii="Calibri" w:eastAsia="Times New Roman" w:hAnsi="Calibri" w:cs="Times New Roman"/>
          <w:sz w:val="24"/>
          <w:szCs w:val="24"/>
        </w:rPr>
      </w:pPr>
      <w:r w:rsidRPr="00675EED">
        <w:rPr>
          <w:rFonts w:ascii="Times New Roman" w:eastAsia="Times New Roman" w:hAnsi="Times New Roman" w:cs="Times New Roman"/>
          <w:sz w:val="24"/>
        </w:rPr>
        <w:t xml:space="preserve">Mokytojai kontrolinius darbus derina tarpusavyje, juos fiksuoja el. dienyno atsiskaitomųjų darbų grafike. Mokytojai, suderinę su mokiniais, turi teisę kontrolinio darbo laiką keisti. </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Paskutinę dieną prieš mokinių atostogas ir pirmą dieną po mokinių atostogų kontrolinis darbas rašomas suderinus su mokiniais.</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Mokytojai kontrolinių darbų rezultatus mokiniams skelbia ne vėliau kaip po 2 savaičių.</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Mokytojai su kiekvienu mokiniu individualiai aptaria jo sunkumus ir galimybes, numato tolesnį mokymą(si).</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 xml:space="preserve">Mokiniai skatinami turėti kiekvieno dalyko kontrolinių darbų aplanką (kontrolinių darbų sąsiuvinį), kuriame kaupiama informacija apie atliktas užduotis, rezultatus, daromą pažangą. </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lastRenderedPageBreak/>
        <w:t xml:space="preserve">Mokinys, dėl pateisinamų priežasčių nedalyvavęs kontroliniame darbe, privalo atsiskaityti sutartu su mokytoju laiku, kontaktiniu arba nuotoliniu būdu (sinchroniškai ar asinchroniškai). </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Mokiniui, dėl pateisinamų priežasčių nedalyvavusiam kontroliniame darbe, el. dienyno pamokos langelyje įrašoma „n“. Mokiniui suteikiama teisė atsiskaityti kitu laiku (suderinus su mokytoju) ir kontrolinio darbo pažymys įrašomas į faktinę atsiskaitymo dienos datą, skiltyje „Pastabos apie pamoką“ nurodant mokinio vardą, pavardę ir datą (už kurios dienos kontrolinį darbą atsiskaityta).</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Mokiniui, nedalyvavusiam nustatytą dieną kontroliniame darbe be pateisinamos priežasties, el. dienyno pamokos langelyje įrašomas žemiausiam 10 balų sistemos įvertinimas vienetas („nieko neatliko“). Mokiniui suteikiama teisė atsiskaityti kitu laiku (suderinus su mokytoju) ir kontrolinio darbo pažymys įrašomas vietoje vieneto. Skiltyje „Pastabos apie pamoką“ įrašoma mokinio vardas, pavardė ir: „Atsiskaitė ir gavo naują įvertinimą“.</w:t>
      </w:r>
    </w:p>
    <w:p w:rsidR="0020716D" w:rsidRPr="00675EED" w:rsidRDefault="0020716D"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Mokinio gauti kontrolinio darbo pažymiai nuo 2 ir daugiau netaisomi ir (ar) nekeičiami. Jeigu mokinio netenkina gautas įvertinimas, jam mokytojas gali leisti vieną kartą perrašyti kontrolinį darbą. Naujai gautas pažymys įrašomas į faktinę atsiskaitymo datą, skiltyje „Pastabos apie pamoką“ nurodant mokinio vardą, pavardę ir datą (už kurios dienos kontrolinį darbą pakartotinai atsiskaityta).</w:t>
      </w:r>
    </w:p>
    <w:p w:rsidR="0020716D" w:rsidRPr="00675EED" w:rsidRDefault="0054690E"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w:t>
      </w:r>
      <w:r w:rsidR="0020716D" w:rsidRPr="00675EED">
        <w:rPr>
          <w:rFonts w:ascii="Times New Roman" w:eastAsia="Times New Roman" w:hAnsi="Times New Roman" w:cs="Times New Roman"/>
          <w:sz w:val="24"/>
        </w:rPr>
        <w:t xml:space="preserve">okiniui, numatytu laiku neatsiskaičius už kontrolinius darbus dėl svarbių, VSMC direktoriaus pateisintų priežasčių (pavyzdžiui, ligos), ugdymo laikotarpio (ne ilgesnio kaip pusmetis) pabaigoje fiksuojamas įrašas „atleista“.  Mokinys privalo pristatyti pažymą su gydytojo rekomendacija ar kitą pateisinantį dokumentą. Tokiais atvejais mokiniams, sugrįžusiems į ugdymo procesą, suteikiama reikiama mokymosi pagalba ir mokinys privalo mokslo metų pabaigoje atsiskaityti už pusmetį.  </w:t>
      </w:r>
    </w:p>
    <w:p w:rsidR="0020716D" w:rsidRPr="00675EED" w:rsidRDefault="0054690E"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k</w:t>
      </w:r>
      <w:r w:rsidR="0020716D" w:rsidRPr="00675EED">
        <w:rPr>
          <w:rFonts w:ascii="Times New Roman" w:eastAsia="Times New Roman" w:hAnsi="Times New Roman" w:cs="Times New Roman"/>
          <w:sz w:val="24"/>
        </w:rPr>
        <w:t>ontroliniai, bandomųjų PUPP ir brandos egzaminų darbai rašomi likus ne mažiau kaip 2 savaitės iki pusmečio, mokslo metų pabaigos.</w:t>
      </w:r>
    </w:p>
    <w:p w:rsidR="0020716D" w:rsidRPr="00675EED" w:rsidRDefault="0054690E" w:rsidP="00C460DD">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n</w:t>
      </w:r>
      <w:r w:rsidR="0020716D" w:rsidRPr="00675EED">
        <w:rPr>
          <w:rFonts w:ascii="Times New Roman" w:eastAsia="Times New Roman" w:hAnsi="Times New Roman" w:cs="Times New Roman"/>
          <w:sz w:val="24"/>
        </w:rPr>
        <w:t xml:space="preserve">uotoliniu būdu besimokantis mokinys atsiskaito už dalyko programos dalį atvykęs į mokyklą. </w:t>
      </w:r>
    </w:p>
    <w:p w:rsidR="0020716D" w:rsidRPr="00675EED" w:rsidRDefault="0020716D" w:rsidP="0002429C">
      <w:pPr>
        <w:pStyle w:val="ListParagraph"/>
        <w:numPr>
          <w:ilvl w:val="0"/>
          <w:numId w:val="13"/>
        </w:numPr>
        <w:tabs>
          <w:tab w:val="left" w:pos="1418"/>
        </w:tabs>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Savarankiško darbo kasdienėse/nuotolinėse klasėse skyrimo ir vertinimo/įsivertinimo tvarka</w:t>
      </w:r>
      <w:r w:rsidR="0054690E" w:rsidRPr="00675EED">
        <w:rPr>
          <w:rFonts w:ascii="Times New Roman" w:eastAsia="Times New Roman" w:hAnsi="Times New Roman" w:cs="Times New Roman"/>
          <w:sz w:val="24"/>
        </w:rPr>
        <w:t>:</w:t>
      </w:r>
    </w:p>
    <w:p w:rsidR="0020716D" w:rsidRPr="00675EED" w:rsidRDefault="0054690E" w:rsidP="0002429C">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d</w:t>
      </w:r>
      <w:r w:rsidR="0020716D" w:rsidRPr="00675EED">
        <w:rPr>
          <w:rFonts w:ascii="Times New Roman" w:eastAsia="Times New Roman" w:hAnsi="Times New Roman" w:cs="Times New Roman"/>
          <w:sz w:val="24"/>
        </w:rPr>
        <w:t>arbe mokiniai atlieka mokytojo pateiktas užduotis iš jau išmoktų ar naujai išdėstytų temų</w:t>
      </w:r>
      <w:r w:rsidRPr="00675EED">
        <w:rPr>
          <w:rFonts w:ascii="Times New Roman" w:eastAsia="Times New Roman" w:hAnsi="Times New Roman" w:cs="Times New Roman"/>
          <w:sz w:val="24"/>
        </w:rPr>
        <w:t>;</w:t>
      </w:r>
    </w:p>
    <w:p w:rsidR="0020716D" w:rsidRPr="00675EED" w:rsidRDefault="0054690E" w:rsidP="0002429C">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s</w:t>
      </w:r>
      <w:r w:rsidR="0020716D" w:rsidRPr="00675EED">
        <w:rPr>
          <w:rFonts w:ascii="Times New Roman" w:eastAsia="Times New Roman" w:hAnsi="Times New Roman" w:cs="Times New Roman"/>
          <w:sz w:val="24"/>
        </w:rPr>
        <w:t>avarankiško darbo metu mokiniai gali naudotis vadovėliais ar kita informacine medžiaga</w:t>
      </w:r>
      <w:r w:rsidRPr="00675EED">
        <w:rPr>
          <w:rFonts w:ascii="Times New Roman" w:eastAsia="Times New Roman" w:hAnsi="Times New Roman" w:cs="Times New Roman"/>
          <w:sz w:val="24"/>
        </w:rPr>
        <w:t>;</w:t>
      </w:r>
    </w:p>
    <w:p w:rsidR="0020716D" w:rsidRPr="00675EED" w:rsidRDefault="0054690E" w:rsidP="0002429C">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m</w:t>
      </w:r>
      <w:r w:rsidR="0020716D" w:rsidRPr="00675EED">
        <w:rPr>
          <w:rFonts w:ascii="Times New Roman" w:eastAsia="Times New Roman" w:hAnsi="Times New Roman" w:cs="Times New Roman"/>
          <w:sz w:val="24"/>
        </w:rPr>
        <w:t>okytojai savarankiškų darbų rezultatus mokiniams skelbia ne vėliau kaip po 2 savaičių</w:t>
      </w:r>
      <w:r w:rsidRPr="00675EED">
        <w:rPr>
          <w:rFonts w:ascii="Times New Roman" w:eastAsia="Times New Roman" w:hAnsi="Times New Roman" w:cs="Times New Roman"/>
          <w:sz w:val="24"/>
        </w:rPr>
        <w:t>;</w:t>
      </w:r>
    </w:p>
    <w:p w:rsidR="0020716D" w:rsidRPr="00675EED" w:rsidRDefault="0054690E" w:rsidP="0002429C">
      <w:pPr>
        <w:pStyle w:val="ListParagraph"/>
        <w:numPr>
          <w:ilvl w:val="1"/>
          <w:numId w:val="13"/>
        </w:numPr>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s</w:t>
      </w:r>
      <w:r w:rsidR="0020716D" w:rsidRPr="00675EED">
        <w:rPr>
          <w:rFonts w:ascii="Times New Roman" w:eastAsia="Times New Roman" w:hAnsi="Times New Roman" w:cs="Times New Roman"/>
          <w:sz w:val="24"/>
        </w:rPr>
        <w:t>avarankiško darbo įvertinimas įrašomas į el. dienyną mokytojo nuožiūra.</w:t>
      </w:r>
    </w:p>
    <w:p w:rsidR="0020716D" w:rsidRPr="00675EED" w:rsidRDefault="0020716D" w:rsidP="0002429C">
      <w:pPr>
        <w:pStyle w:val="ListParagraph"/>
        <w:numPr>
          <w:ilvl w:val="0"/>
          <w:numId w:val="13"/>
        </w:numPr>
        <w:tabs>
          <w:tab w:val="left" w:pos="1418"/>
        </w:tabs>
        <w:spacing w:after="5" w:line="254" w:lineRule="auto"/>
        <w:ind w:left="0" w:right="43" w:firstLine="709"/>
        <w:jc w:val="both"/>
        <w:rPr>
          <w:rFonts w:ascii="Times New Roman" w:eastAsia="Times New Roman" w:hAnsi="Times New Roman" w:cs="Times New Roman"/>
          <w:sz w:val="24"/>
        </w:rPr>
      </w:pPr>
      <w:r w:rsidRPr="00675EED">
        <w:rPr>
          <w:rFonts w:ascii="Times New Roman" w:eastAsia="Times New Roman" w:hAnsi="Times New Roman" w:cs="Times New Roman"/>
          <w:sz w:val="24"/>
        </w:rPr>
        <w:t xml:space="preserve">Projektinis darbas, skirtas mokinių žinių gilinimui/įtvirtinimui, </w:t>
      </w:r>
      <w:r w:rsidR="0054690E" w:rsidRPr="00675EED">
        <w:rPr>
          <w:rFonts w:ascii="Times New Roman" w:eastAsia="Times New Roman" w:hAnsi="Times New Roman" w:cs="Times New Roman"/>
          <w:sz w:val="24"/>
        </w:rPr>
        <w:t>kompetencijų</w:t>
      </w:r>
      <w:r w:rsidRPr="00675EED">
        <w:rPr>
          <w:rFonts w:ascii="Times New Roman" w:eastAsia="Times New Roman" w:hAnsi="Times New Roman" w:cs="Times New Roman"/>
          <w:sz w:val="24"/>
        </w:rPr>
        <w:t xml:space="preserve"> tobulinimui, pažangos ir pasiekimams gerinimui. Atliktas darbas, mokytojo nuožiūra, gali būti vertinamas pažymiu ar integruojamas į kaupiamąjį balą.</w:t>
      </w:r>
    </w:p>
    <w:p w:rsidR="0020716D" w:rsidRPr="0020716D" w:rsidRDefault="0020716D" w:rsidP="0002429C">
      <w:pPr>
        <w:numPr>
          <w:ilvl w:val="0"/>
          <w:numId w:val="13"/>
        </w:numPr>
        <w:tabs>
          <w:tab w:val="left" w:pos="1418"/>
        </w:tabs>
        <w:spacing w:after="5" w:line="254" w:lineRule="auto"/>
        <w:ind w:left="0" w:right="43" w:firstLine="709"/>
        <w:jc w:val="both"/>
        <w:rPr>
          <w:rFonts w:ascii="Times New Roman" w:eastAsia="Times New Roman" w:hAnsi="Times New Roman" w:cs="Times New Roman"/>
          <w:color w:val="000000"/>
          <w:sz w:val="24"/>
        </w:rPr>
      </w:pPr>
      <w:r w:rsidRPr="00675EED">
        <w:rPr>
          <w:rFonts w:ascii="Times New Roman" w:eastAsia="Times New Roman" w:hAnsi="Times New Roman" w:cs="Times New Roman"/>
          <w:sz w:val="24"/>
        </w:rPr>
        <w:t>Savikontrolės užduotys – užduotys, kurias atlikęs mokinys gali pasitikrinti/įsivertinti žinias</w:t>
      </w:r>
      <w:r w:rsidR="0054690E" w:rsidRPr="00675EED">
        <w:rPr>
          <w:rFonts w:ascii="Times New Roman" w:eastAsia="Times New Roman" w:hAnsi="Times New Roman" w:cs="Times New Roman"/>
          <w:sz w:val="24"/>
        </w:rPr>
        <w:t xml:space="preserve"> ir kompetencijas</w:t>
      </w:r>
      <w:r w:rsidRPr="00675EED">
        <w:rPr>
          <w:rFonts w:ascii="Times New Roman" w:eastAsia="Times New Roman" w:hAnsi="Times New Roman" w:cs="Times New Roman"/>
          <w:sz w:val="24"/>
        </w:rPr>
        <w:t xml:space="preserve">. Savikontrolės užduotys nevertinamos pažymiais. Mokytojo nuožiūra mokiniui už savikontrolės užduočių atlikimą </w:t>
      </w:r>
      <w:r w:rsidRPr="0020716D">
        <w:rPr>
          <w:rFonts w:ascii="Times New Roman" w:eastAsia="Times New Roman" w:hAnsi="Times New Roman" w:cs="Times New Roman"/>
          <w:color w:val="000000"/>
          <w:sz w:val="24"/>
        </w:rPr>
        <w:t>gali būti pridėti taškai prie kaupiamojo balo.</w:t>
      </w:r>
    </w:p>
    <w:p w:rsidR="00F376A9" w:rsidRPr="00B93959" w:rsidRDefault="00F376A9" w:rsidP="00DA4951">
      <w:pPr>
        <w:spacing w:before="100" w:beforeAutospacing="1" w:after="100" w:afterAutospacing="1" w:line="240" w:lineRule="auto"/>
        <w:contextualSpacing/>
        <w:jc w:val="both"/>
        <w:rPr>
          <w:rFonts w:ascii="Times New Roman" w:hAnsi="Times New Roman" w:cs="Times New Roman"/>
          <w:b/>
          <w:bCs/>
          <w:sz w:val="24"/>
          <w:szCs w:val="24"/>
        </w:rPr>
      </w:pPr>
    </w:p>
    <w:p w:rsidR="004350B8" w:rsidRPr="00B93959" w:rsidRDefault="004350B8" w:rsidP="00DA4951">
      <w:pPr>
        <w:spacing w:before="100" w:beforeAutospacing="1" w:after="100" w:afterAutospacing="1" w:line="240" w:lineRule="auto"/>
        <w:contextualSpacing/>
        <w:jc w:val="both"/>
        <w:rPr>
          <w:rFonts w:ascii="Times New Roman" w:hAnsi="Times New Roman" w:cs="Times New Roman"/>
          <w:sz w:val="24"/>
          <w:szCs w:val="24"/>
        </w:rPr>
      </w:pPr>
      <w:r w:rsidRPr="00B93959">
        <w:rPr>
          <w:rFonts w:ascii="Times New Roman" w:hAnsi="Times New Roman" w:cs="Times New Roman"/>
          <w:sz w:val="24"/>
          <w:szCs w:val="24"/>
        </w:rPr>
        <w:tab/>
      </w:r>
      <w:r w:rsidRPr="00B93959">
        <w:rPr>
          <w:rFonts w:ascii="Times New Roman" w:hAnsi="Times New Roman" w:cs="Times New Roman"/>
          <w:sz w:val="24"/>
          <w:szCs w:val="24"/>
        </w:rPr>
        <w:tab/>
      </w:r>
      <w:r w:rsidRPr="00B93959">
        <w:rPr>
          <w:rFonts w:ascii="Times New Roman" w:hAnsi="Times New Roman" w:cs="Times New Roman"/>
          <w:sz w:val="24"/>
          <w:szCs w:val="24"/>
        </w:rPr>
        <w:tab/>
      </w:r>
      <w:r w:rsidRPr="00B93959">
        <w:rPr>
          <w:rFonts w:ascii="Times New Roman" w:hAnsi="Times New Roman" w:cs="Times New Roman"/>
          <w:sz w:val="24"/>
          <w:szCs w:val="24"/>
        </w:rPr>
        <w:tab/>
        <w:t>____________________________________</w:t>
      </w:r>
    </w:p>
    <w:sectPr w:rsidR="004350B8" w:rsidRPr="00B93959" w:rsidSect="0083511E">
      <w:headerReference w:type="default" r:id="rId41"/>
      <w:footerReference w:type="default" r:id="rId42"/>
      <w:pgSz w:w="11909" w:h="16834"/>
      <w:pgMar w:top="567" w:right="851" w:bottom="1418" w:left="1134" w:header="720" w:footer="720" w:gutter="0"/>
      <w:pgNumType w:start="1"/>
      <w:cols w:space="1296"/>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73" w:rsidRDefault="003B6C73">
      <w:pPr>
        <w:spacing w:line="240" w:lineRule="auto"/>
      </w:pPr>
      <w:r>
        <w:separator/>
      </w:r>
    </w:p>
  </w:endnote>
  <w:endnote w:type="continuationSeparator" w:id="1">
    <w:p w:rsidR="003B6C73" w:rsidRDefault="003B6C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A9" w:rsidRDefault="00F376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73" w:rsidRDefault="003B6C73">
      <w:pPr>
        <w:spacing w:line="240" w:lineRule="auto"/>
      </w:pPr>
      <w:r>
        <w:separator/>
      </w:r>
    </w:p>
  </w:footnote>
  <w:footnote w:type="continuationSeparator" w:id="1">
    <w:p w:rsidR="003B6C73" w:rsidRDefault="003B6C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788542"/>
      <w:docPartObj>
        <w:docPartGallery w:val="Page Numbers (Top of Page)"/>
        <w:docPartUnique/>
      </w:docPartObj>
    </w:sdtPr>
    <w:sdtEndPr>
      <w:rPr>
        <w:rFonts w:ascii="Times New Roman" w:hAnsi="Times New Roman" w:cs="Times New Roman"/>
        <w:sz w:val="24"/>
        <w:szCs w:val="24"/>
      </w:rPr>
    </w:sdtEndPr>
    <w:sdtContent>
      <w:p w:rsidR="00454B65" w:rsidRPr="003D4665" w:rsidRDefault="0068755F">
        <w:pPr>
          <w:pStyle w:val="Header"/>
          <w:jc w:val="center"/>
          <w:rPr>
            <w:rFonts w:ascii="Times New Roman" w:hAnsi="Times New Roman" w:cs="Times New Roman"/>
            <w:sz w:val="24"/>
            <w:szCs w:val="24"/>
          </w:rPr>
        </w:pPr>
        <w:r w:rsidRPr="003D4665">
          <w:rPr>
            <w:rFonts w:ascii="Times New Roman" w:hAnsi="Times New Roman" w:cs="Times New Roman"/>
            <w:sz w:val="24"/>
            <w:szCs w:val="24"/>
          </w:rPr>
          <w:fldChar w:fldCharType="begin"/>
        </w:r>
        <w:r w:rsidR="00454B65" w:rsidRPr="003D4665">
          <w:rPr>
            <w:rFonts w:ascii="Times New Roman" w:hAnsi="Times New Roman" w:cs="Times New Roman"/>
            <w:sz w:val="24"/>
            <w:szCs w:val="24"/>
          </w:rPr>
          <w:instrText>PAGE   \* MERGEFORMAT</w:instrText>
        </w:r>
        <w:r w:rsidRPr="003D4665">
          <w:rPr>
            <w:rFonts w:ascii="Times New Roman" w:hAnsi="Times New Roman" w:cs="Times New Roman"/>
            <w:sz w:val="24"/>
            <w:szCs w:val="24"/>
          </w:rPr>
          <w:fldChar w:fldCharType="separate"/>
        </w:r>
        <w:r w:rsidR="0083511E">
          <w:rPr>
            <w:rFonts w:ascii="Times New Roman" w:hAnsi="Times New Roman" w:cs="Times New Roman"/>
            <w:noProof/>
            <w:sz w:val="24"/>
            <w:szCs w:val="24"/>
          </w:rPr>
          <w:t>10</w:t>
        </w:r>
        <w:r w:rsidRPr="003D4665">
          <w:rPr>
            <w:rFonts w:ascii="Times New Roman" w:hAnsi="Times New Roman" w:cs="Times New Roman"/>
            <w:sz w:val="24"/>
            <w:szCs w:val="24"/>
          </w:rPr>
          <w:fldChar w:fldCharType="end"/>
        </w:r>
      </w:p>
    </w:sdtContent>
  </w:sdt>
  <w:p w:rsidR="00454B65" w:rsidRDefault="00454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C0B"/>
    <w:multiLevelType w:val="hybridMultilevel"/>
    <w:tmpl w:val="A250588C"/>
    <w:lvl w:ilvl="0" w:tplc="A614D7B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01913B11"/>
    <w:multiLevelType w:val="hybridMultilevel"/>
    <w:tmpl w:val="18BAFDCC"/>
    <w:lvl w:ilvl="0" w:tplc="2B2474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58C4AA9"/>
    <w:multiLevelType w:val="multilevel"/>
    <w:tmpl w:val="EEA8379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B623F7"/>
    <w:multiLevelType w:val="multilevel"/>
    <w:tmpl w:val="C77EE5EE"/>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D5081"/>
    <w:multiLevelType w:val="hybridMultilevel"/>
    <w:tmpl w:val="4C3C0776"/>
    <w:lvl w:ilvl="0" w:tplc="836EA100">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E0F04">
      <w:start w:val="1"/>
      <w:numFmt w:val="bullet"/>
      <w:lvlText w:val="o"/>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848F66">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4687E">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C8C2A2">
      <w:start w:val="1"/>
      <w:numFmt w:val="bullet"/>
      <w:lvlText w:val="o"/>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2925A">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86C1C">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A2CF0">
      <w:start w:val="1"/>
      <w:numFmt w:val="bullet"/>
      <w:lvlText w:val="o"/>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0BEB2">
      <w:start w:val="1"/>
      <w:numFmt w:val="bullet"/>
      <w:lvlText w:val="▪"/>
      <w:lvlJc w:val="left"/>
      <w:pPr>
        <w:ind w:left="6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C3C23AA"/>
    <w:multiLevelType w:val="multilevel"/>
    <w:tmpl w:val="C58C056C"/>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F1A2A0B"/>
    <w:multiLevelType w:val="multilevel"/>
    <w:tmpl w:val="408EEBEC"/>
    <w:lvl w:ilvl="0">
      <w:start w:val="34"/>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4E0E11"/>
    <w:multiLevelType w:val="multilevel"/>
    <w:tmpl w:val="B9B85608"/>
    <w:lvl w:ilvl="0">
      <w:start w:val="34"/>
      <w:numFmt w:val="decimal"/>
      <w:lvlText w:val="%1."/>
      <w:lvlJc w:val="left"/>
      <w:pPr>
        <w:ind w:left="21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35.%2."/>
      <w:lvlJc w:val="left"/>
      <w:pPr>
        <w:ind w:left="3106" w:firstLine="0"/>
      </w:pPr>
      <w:rPr>
        <w:rFonts w:hint="default"/>
        <w:b w:val="0"/>
        <w:i w:val="0"/>
        <w:strike w:val="0"/>
        <w:dstrike w:val="0"/>
        <w:color w:val="000000"/>
        <w:sz w:val="24"/>
        <w:szCs w:val="24"/>
        <w:u w:val="none" w:color="000000"/>
        <w:vertAlign w:val="baseline"/>
      </w:rPr>
    </w:lvl>
    <w:lvl w:ilvl="2">
      <w:start w:val="1"/>
      <w:numFmt w:val="decimal"/>
      <w:lvlText w:val="%1.%2.%3."/>
      <w:lvlJc w:val="left"/>
      <w:pPr>
        <w:ind w:left="383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4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6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38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nsid w:val="3D482D00"/>
    <w:multiLevelType w:val="hybridMultilevel"/>
    <w:tmpl w:val="D8FE45C8"/>
    <w:lvl w:ilvl="0" w:tplc="4934A6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04B0887"/>
    <w:multiLevelType w:val="multilevel"/>
    <w:tmpl w:val="676E4DC2"/>
    <w:lvl w:ilvl="0">
      <w:start w:val="20"/>
      <w:numFmt w:val="decimal"/>
      <w:lvlText w:val="%1."/>
      <w:lvlJc w:val="left"/>
      <w:pPr>
        <w:ind w:left="480" w:hanging="480"/>
      </w:pPr>
      <w:rPr>
        <w:rFonts w:hint="default"/>
      </w:rPr>
    </w:lvl>
    <w:lvl w:ilvl="1">
      <w:start w:val="1"/>
      <w:numFmt w:val="decimal"/>
      <w:lvlText w:val="%1.%2."/>
      <w:lvlJc w:val="left"/>
      <w:pPr>
        <w:ind w:left="3586" w:hanging="480"/>
      </w:pPr>
      <w:rPr>
        <w:rFonts w:ascii="Times New Roman" w:hAnsi="Times New Roman" w:cs="Times New Roman" w:hint="default"/>
      </w:rPr>
    </w:lvl>
    <w:lvl w:ilvl="2">
      <w:start w:val="1"/>
      <w:numFmt w:val="decimal"/>
      <w:lvlText w:val="%1.%2.%3."/>
      <w:lvlJc w:val="left"/>
      <w:pPr>
        <w:ind w:left="6932" w:hanging="720"/>
      </w:pPr>
      <w:rPr>
        <w:rFonts w:hint="default"/>
      </w:rPr>
    </w:lvl>
    <w:lvl w:ilvl="3">
      <w:start w:val="1"/>
      <w:numFmt w:val="decimal"/>
      <w:lvlText w:val="%1.%2.%3.%4."/>
      <w:lvlJc w:val="left"/>
      <w:pPr>
        <w:ind w:left="10038" w:hanging="720"/>
      </w:pPr>
      <w:rPr>
        <w:rFonts w:hint="default"/>
      </w:rPr>
    </w:lvl>
    <w:lvl w:ilvl="4">
      <w:start w:val="1"/>
      <w:numFmt w:val="decimal"/>
      <w:lvlText w:val="%1.%2.%3.%4.%5."/>
      <w:lvlJc w:val="left"/>
      <w:pPr>
        <w:ind w:left="13504" w:hanging="1080"/>
      </w:pPr>
      <w:rPr>
        <w:rFonts w:hint="default"/>
      </w:rPr>
    </w:lvl>
    <w:lvl w:ilvl="5">
      <w:start w:val="1"/>
      <w:numFmt w:val="decimal"/>
      <w:lvlText w:val="%1.%2.%3.%4.%5.%6."/>
      <w:lvlJc w:val="left"/>
      <w:pPr>
        <w:ind w:left="16610" w:hanging="1080"/>
      </w:pPr>
      <w:rPr>
        <w:rFonts w:hint="default"/>
      </w:rPr>
    </w:lvl>
    <w:lvl w:ilvl="6">
      <w:start w:val="1"/>
      <w:numFmt w:val="decimal"/>
      <w:lvlText w:val="%1.%2.%3.%4.%5.%6.%7."/>
      <w:lvlJc w:val="left"/>
      <w:pPr>
        <w:ind w:left="20076" w:hanging="1440"/>
      </w:pPr>
      <w:rPr>
        <w:rFonts w:hint="default"/>
      </w:rPr>
    </w:lvl>
    <w:lvl w:ilvl="7">
      <w:start w:val="1"/>
      <w:numFmt w:val="decimal"/>
      <w:lvlText w:val="%1.%2.%3.%4.%5.%6.%7.%8."/>
      <w:lvlJc w:val="left"/>
      <w:pPr>
        <w:ind w:left="23182" w:hanging="1440"/>
      </w:pPr>
      <w:rPr>
        <w:rFonts w:hint="default"/>
      </w:rPr>
    </w:lvl>
    <w:lvl w:ilvl="8">
      <w:start w:val="1"/>
      <w:numFmt w:val="decimal"/>
      <w:lvlText w:val="%1.%2.%3.%4.%5.%6.%7.%8.%9."/>
      <w:lvlJc w:val="left"/>
      <w:pPr>
        <w:ind w:left="26648" w:hanging="1800"/>
      </w:pPr>
      <w:rPr>
        <w:rFonts w:hint="default"/>
      </w:rPr>
    </w:lvl>
  </w:abstractNum>
  <w:abstractNum w:abstractNumId="10">
    <w:nsid w:val="50A925AA"/>
    <w:multiLevelType w:val="multilevel"/>
    <w:tmpl w:val="332A2D32"/>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435C32"/>
    <w:multiLevelType w:val="multilevel"/>
    <w:tmpl w:val="25520234"/>
    <w:lvl w:ilvl="0">
      <w:start w:val="9"/>
      <w:numFmt w:val="decimal"/>
      <w:lvlText w:val="%1."/>
      <w:lvlJc w:val="left"/>
      <w:pPr>
        <w:ind w:left="211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1.3.1.%2"/>
      <w:lvlJc w:val="left"/>
      <w:pPr>
        <w:ind w:left="3466" w:hanging="360"/>
      </w:pPr>
      <w:rPr>
        <w:rFonts w:hint="default"/>
      </w:rPr>
    </w:lvl>
    <w:lvl w:ilvl="2">
      <w:start w:val="1"/>
      <w:numFmt w:val="decimal"/>
      <w:lvlText w:val="%1.%2.%3."/>
      <w:lvlJc w:val="left"/>
      <w:pPr>
        <w:ind w:left="383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2">
    <w:nsid w:val="6E5219A1"/>
    <w:multiLevelType w:val="multilevel"/>
    <w:tmpl w:val="79BCAF4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1867F3E"/>
    <w:multiLevelType w:val="hybridMultilevel"/>
    <w:tmpl w:val="433CA200"/>
    <w:lvl w:ilvl="0" w:tplc="56AEC356">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num w:numId="1">
    <w:abstractNumId w:val="0"/>
  </w:num>
  <w:num w:numId="2">
    <w:abstractNumId w:val="13"/>
  </w:num>
  <w:num w:numId="3">
    <w:abstractNumId w:val="8"/>
  </w:num>
  <w:num w:numId="4">
    <w:abstractNumId w:val="1"/>
  </w:num>
  <w:num w:numId="5">
    <w:abstractNumId w:val="11"/>
  </w:num>
  <w:num w:numId="6">
    <w:abstractNumId w:val="2"/>
  </w:num>
  <w:num w:numId="7">
    <w:abstractNumId w:val="10"/>
  </w:num>
  <w:num w:numId="8">
    <w:abstractNumId w:val="3"/>
  </w:num>
  <w:num w:numId="9">
    <w:abstractNumId w:val="5"/>
  </w:num>
  <w:num w:numId="10">
    <w:abstractNumId w:val="12"/>
  </w:num>
  <w:num w:numId="11">
    <w:abstractNumId w:val="6"/>
  </w:num>
  <w:num w:numId="12">
    <w:abstractNumId w:val="7"/>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F376A9"/>
    <w:rsid w:val="00012C6C"/>
    <w:rsid w:val="000168D3"/>
    <w:rsid w:val="00016C75"/>
    <w:rsid w:val="0002429C"/>
    <w:rsid w:val="00025B2F"/>
    <w:rsid w:val="00032CCB"/>
    <w:rsid w:val="000342AC"/>
    <w:rsid w:val="000362F9"/>
    <w:rsid w:val="0004233C"/>
    <w:rsid w:val="000469F2"/>
    <w:rsid w:val="00047E4B"/>
    <w:rsid w:val="00051B1B"/>
    <w:rsid w:val="000539A9"/>
    <w:rsid w:val="0006212F"/>
    <w:rsid w:val="00063262"/>
    <w:rsid w:val="000705AC"/>
    <w:rsid w:val="0007071A"/>
    <w:rsid w:val="00084E7F"/>
    <w:rsid w:val="000B3241"/>
    <w:rsid w:val="000B77E7"/>
    <w:rsid w:val="000C0507"/>
    <w:rsid w:val="000C07AD"/>
    <w:rsid w:val="000C2DE7"/>
    <w:rsid w:val="000D0591"/>
    <w:rsid w:val="000D108D"/>
    <w:rsid w:val="000E1062"/>
    <w:rsid w:val="000F2AC1"/>
    <w:rsid w:val="000F6C4B"/>
    <w:rsid w:val="00105312"/>
    <w:rsid w:val="00107AA2"/>
    <w:rsid w:val="001213DE"/>
    <w:rsid w:val="00122FDC"/>
    <w:rsid w:val="00131A55"/>
    <w:rsid w:val="001435EA"/>
    <w:rsid w:val="00150717"/>
    <w:rsid w:val="001578DC"/>
    <w:rsid w:val="00167ECA"/>
    <w:rsid w:val="001718E3"/>
    <w:rsid w:val="001A518E"/>
    <w:rsid w:val="001B35F5"/>
    <w:rsid w:val="001B4A18"/>
    <w:rsid w:val="001C1755"/>
    <w:rsid w:val="001D29DB"/>
    <w:rsid w:val="001D536E"/>
    <w:rsid w:val="001E5EFE"/>
    <w:rsid w:val="00202F4E"/>
    <w:rsid w:val="002037D0"/>
    <w:rsid w:val="0020716D"/>
    <w:rsid w:val="00217E84"/>
    <w:rsid w:val="00224075"/>
    <w:rsid w:val="0022670B"/>
    <w:rsid w:val="0023119B"/>
    <w:rsid w:val="00231389"/>
    <w:rsid w:val="0024012B"/>
    <w:rsid w:val="00252DB1"/>
    <w:rsid w:val="00253635"/>
    <w:rsid w:val="0025412B"/>
    <w:rsid w:val="002643CB"/>
    <w:rsid w:val="002674EC"/>
    <w:rsid w:val="00271B86"/>
    <w:rsid w:val="0027272A"/>
    <w:rsid w:val="0027356F"/>
    <w:rsid w:val="0029199D"/>
    <w:rsid w:val="002A2740"/>
    <w:rsid w:val="002A32CE"/>
    <w:rsid w:val="002A5C44"/>
    <w:rsid w:val="002A603E"/>
    <w:rsid w:val="002B00EC"/>
    <w:rsid w:val="002C3367"/>
    <w:rsid w:val="002C6A5F"/>
    <w:rsid w:val="002D2425"/>
    <w:rsid w:val="002D3DA7"/>
    <w:rsid w:val="002D3F6B"/>
    <w:rsid w:val="002D4A51"/>
    <w:rsid w:val="002E17C5"/>
    <w:rsid w:val="00306AEF"/>
    <w:rsid w:val="00312541"/>
    <w:rsid w:val="003129E2"/>
    <w:rsid w:val="00324384"/>
    <w:rsid w:val="003270DD"/>
    <w:rsid w:val="00331992"/>
    <w:rsid w:val="00332718"/>
    <w:rsid w:val="003419DE"/>
    <w:rsid w:val="00344A79"/>
    <w:rsid w:val="00350E0B"/>
    <w:rsid w:val="00351DE5"/>
    <w:rsid w:val="003576E1"/>
    <w:rsid w:val="0036697C"/>
    <w:rsid w:val="003714A7"/>
    <w:rsid w:val="00371949"/>
    <w:rsid w:val="00372DD5"/>
    <w:rsid w:val="003820FD"/>
    <w:rsid w:val="00387AB2"/>
    <w:rsid w:val="00393D7A"/>
    <w:rsid w:val="00396879"/>
    <w:rsid w:val="00396EC9"/>
    <w:rsid w:val="003A08F1"/>
    <w:rsid w:val="003A2C39"/>
    <w:rsid w:val="003A6037"/>
    <w:rsid w:val="003A694C"/>
    <w:rsid w:val="003B075F"/>
    <w:rsid w:val="003B2DE9"/>
    <w:rsid w:val="003B6C73"/>
    <w:rsid w:val="003C292B"/>
    <w:rsid w:val="003C50B1"/>
    <w:rsid w:val="003D4665"/>
    <w:rsid w:val="003D6142"/>
    <w:rsid w:val="003D76B4"/>
    <w:rsid w:val="003D7CCF"/>
    <w:rsid w:val="003E3980"/>
    <w:rsid w:val="003E7837"/>
    <w:rsid w:val="003F18D2"/>
    <w:rsid w:val="003F45ED"/>
    <w:rsid w:val="004030C7"/>
    <w:rsid w:val="00406F26"/>
    <w:rsid w:val="00420A50"/>
    <w:rsid w:val="00423AF2"/>
    <w:rsid w:val="00427022"/>
    <w:rsid w:val="00427C14"/>
    <w:rsid w:val="00430A09"/>
    <w:rsid w:val="0043335E"/>
    <w:rsid w:val="004350B8"/>
    <w:rsid w:val="0043536F"/>
    <w:rsid w:val="00450F03"/>
    <w:rsid w:val="0045322A"/>
    <w:rsid w:val="00454B65"/>
    <w:rsid w:val="00467A27"/>
    <w:rsid w:val="00467F34"/>
    <w:rsid w:val="00482273"/>
    <w:rsid w:val="00495EA7"/>
    <w:rsid w:val="004A4B41"/>
    <w:rsid w:val="004B3112"/>
    <w:rsid w:val="004B3CB8"/>
    <w:rsid w:val="004B4F8C"/>
    <w:rsid w:val="004B4FC7"/>
    <w:rsid w:val="004C0CD1"/>
    <w:rsid w:val="004C4B07"/>
    <w:rsid w:val="004C7F95"/>
    <w:rsid w:val="004E26A7"/>
    <w:rsid w:val="004F3E15"/>
    <w:rsid w:val="004F45DA"/>
    <w:rsid w:val="00512E85"/>
    <w:rsid w:val="0052466F"/>
    <w:rsid w:val="005328B6"/>
    <w:rsid w:val="0053354E"/>
    <w:rsid w:val="0054690E"/>
    <w:rsid w:val="00546CAA"/>
    <w:rsid w:val="0057059F"/>
    <w:rsid w:val="00571220"/>
    <w:rsid w:val="005A050E"/>
    <w:rsid w:val="005A28AD"/>
    <w:rsid w:val="005C1294"/>
    <w:rsid w:val="005C255C"/>
    <w:rsid w:val="005C26D9"/>
    <w:rsid w:val="005C371A"/>
    <w:rsid w:val="005D28CE"/>
    <w:rsid w:val="005D6AFF"/>
    <w:rsid w:val="005F1895"/>
    <w:rsid w:val="005F59E4"/>
    <w:rsid w:val="00603721"/>
    <w:rsid w:val="00611614"/>
    <w:rsid w:val="00615000"/>
    <w:rsid w:val="0062028F"/>
    <w:rsid w:val="0062090F"/>
    <w:rsid w:val="00622177"/>
    <w:rsid w:val="00624441"/>
    <w:rsid w:val="0063622A"/>
    <w:rsid w:val="00640C15"/>
    <w:rsid w:val="0064362C"/>
    <w:rsid w:val="006467C1"/>
    <w:rsid w:val="00654B9D"/>
    <w:rsid w:val="00667701"/>
    <w:rsid w:val="00675EED"/>
    <w:rsid w:val="00676C75"/>
    <w:rsid w:val="00683B88"/>
    <w:rsid w:val="0068755F"/>
    <w:rsid w:val="00694A01"/>
    <w:rsid w:val="006A5C2B"/>
    <w:rsid w:val="006A6D91"/>
    <w:rsid w:val="006A6EC7"/>
    <w:rsid w:val="006B0608"/>
    <w:rsid w:val="006B4057"/>
    <w:rsid w:val="006B6B0E"/>
    <w:rsid w:val="006C0521"/>
    <w:rsid w:val="006C7ABE"/>
    <w:rsid w:val="006D5438"/>
    <w:rsid w:val="006D5D71"/>
    <w:rsid w:val="006E7F31"/>
    <w:rsid w:val="006F4D9F"/>
    <w:rsid w:val="00702F3A"/>
    <w:rsid w:val="00704394"/>
    <w:rsid w:val="00710CF1"/>
    <w:rsid w:val="00717C0E"/>
    <w:rsid w:val="00732F77"/>
    <w:rsid w:val="00741A9F"/>
    <w:rsid w:val="00745AB8"/>
    <w:rsid w:val="00745E92"/>
    <w:rsid w:val="00750E44"/>
    <w:rsid w:val="00777100"/>
    <w:rsid w:val="007827F8"/>
    <w:rsid w:val="007833AE"/>
    <w:rsid w:val="007959EA"/>
    <w:rsid w:val="00797D0B"/>
    <w:rsid w:val="007A0590"/>
    <w:rsid w:val="007A0F38"/>
    <w:rsid w:val="007A2140"/>
    <w:rsid w:val="007A5B65"/>
    <w:rsid w:val="007B607B"/>
    <w:rsid w:val="007E4AE6"/>
    <w:rsid w:val="00801A43"/>
    <w:rsid w:val="008041C0"/>
    <w:rsid w:val="0081026C"/>
    <w:rsid w:val="00811A1C"/>
    <w:rsid w:val="00820883"/>
    <w:rsid w:val="00826DB9"/>
    <w:rsid w:val="008307B5"/>
    <w:rsid w:val="0083511E"/>
    <w:rsid w:val="0083725D"/>
    <w:rsid w:val="0084512C"/>
    <w:rsid w:val="008527B5"/>
    <w:rsid w:val="00862600"/>
    <w:rsid w:val="00863ED0"/>
    <w:rsid w:val="00864728"/>
    <w:rsid w:val="00870E94"/>
    <w:rsid w:val="0089270D"/>
    <w:rsid w:val="008A21B3"/>
    <w:rsid w:val="008A6A06"/>
    <w:rsid w:val="008B0428"/>
    <w:rsid w:val="008B3627"/>
    <w:rsid w:val="008C6259"/>
    <w:rsid w:val="008D1EFE"/>
    <w:rsid w:val="008D4CDC"/>
    <w:rsid w:val="008D501F"/>
    <w:rsid w:val="008D5A86"/>
    <w:rsid w:val="008D772E"/>
    <w:rsid w:val="008E402F"/>
    <w:rsid w:val="008F30C3"/>
    <w:rsid w:val="008F654F"/>
    <w:rsid w:val="008F6594"/>
    <w:rsid w:val="009126FB"/>
    <w:rsid w:val="0091456A"/>
    <w:rsid w:val="009172B9"/>
    <w:rsid w:val="00925347"/>
    <w:rsid w:val="00930C4A"/>
    <w:rsid w:val="00931CCB"/>
    <w:rsid w:val="0093525B"/>
    <w:rsid w:val="009427AC"/>
    <w:rsid w:val="00957DC6"/>
    <w:rsid w:val="00967872"/>
    <w:rsid w:val="00974F43"/>
    <w:rsid w:val="00977C97"/>
    <w:rsid w:val="00984B76"/>
    <w:rsid w:val="00985B65"/>
    <w:rsid w:val="00990AE2"/>
    <w:rsid w:val="00990AF8"/>
    <w:rsid w:val="00991FBC"/>
    <w:rsid w:val="009A4AD8"/>
    <w:rsid w:val="009B304B"/>
    <w:rsid w:val="009C030F"/>
    <w:rsid w:val="009C5AB5"/>
    <w:rsid w:val="009E195F"/>
    <w:rsid w:val="009E38FB"/>
    <w:rsid w:val="009F1833"/>
    <w:rsid w:val="00A062E8"/>
    <w:rsid w:val="00A12729"/>
    <w:rsid w:val="00A13BFC"/>
    <w:rsid w:val="00A14D88"/>
    <w:rsid w:val="00A173F1"/>
    <w:rsid w:val="00A32A5D"/>
    <w:rsid w:val="00A34766"/>
    <w:rsid w:val="00A34FEE"/>
    <w:rsid w:val="00A43C03"/>
    <w:rsid w:val="00A549C1"/>
    <w:rsid w:val="00A6248C"/>
    <w:rsid w:val="00A77D79"/>
    <w:rsid w:val="00A9030C"/>
    <w:rsid w:val="00A94DF3"/>
    <w:rsid w:val="00A95DF8"/>
    <w:rsid w:val="00AA00BC"/>
    <w:rsid w:val="00AA00EA"/>
    <w:rsid w:val="00AA02FF"/>
    <w:rsid w:val="00AD5182"/>
    <w:rsid w:val="00AE01D5"/>
    <w:rsid w:val="00AE0E78"/>
    <w:rsid w:val="00AF0250"/>
    <w:rsid w:val="00AF0B5C"/>
    <w:rsid w:val="00AF11DE"/>
    <w:rsid w:val="00AF5711"/>
    <w:rsid w:val="00AF57B2"/>
    <w:rsid w:val="00AF5A6D"/>
    <w:rsid w:val="00B00FB5"/>
    <w:rsid w:val="00B06214"/>
    <w:rsid w:val="00B1264F"/>
    <w:rsid w:val="00B129BB"/>
    <w:rsid w:val="00B12C2F"/>
    <w:rsid w:val="00B17440"/>
    <w:rsid w:val="00B20A30"/>
    <w:rsid w:val="00B27561"/>
    <w:rsid w:val="00B31596"/>
    <w:rsid w:val="00B3554D"/>
    <w:rsid w:val="00B408CC"/>
    <w:rsid w:val="00B438EC"/>
    <w:rsid w:val="00B62BD0"/>
    <w:rsid w:val="00B64DCC"/>
    <w:rsid w:val="00B651CA"/>
    <w:rsid w:val="00B66F23"/>
    <w:rsid w:val="00B77D7C"/>
    <w:rsid w:val="00B93959"/>
    <w:rsid w:val="00B956A3"/>
    <w:rsid w:val="00B97968"/>
    <w:rsid w:val="00B97EE4"/>
    <w:rsid w:val="00BA16D5"/>
    <w:rsid w:val="00BA7A87"/>
    <w:rsid w:val="00BB173B"/>
    <w:rsid w:val="00BB5B64"/>
    <w:rsid w:val="00BC2D00"/>
    <w:rsid w:val="00BC6994"/>
    <w:rsid w:val="00BC7AAE"/>
    <w:rsid w:val="00BE0B37"/>
    <w:rsid w:val="00BE5240"/>
    <w:rsid w:val="00BE6E84"/>
    <w:rsid w:val="00BF23F0"/>
    <w:rsid w:val="00BF730A"/>
    <w:rsid w:val="00C01B80"/>
    <w:rsid w:val="00C060C1"/>
    <w:rsid w:val="00C136EB"/>
    <w:rsid w:val="00C17F98"/>
    <w:rsid w:val="00C27017"/>
    <w:rsid w:val="00C3067A"/>
    <w:rsid w:val="00C37295"/>
    <w:rsid w:val="00C460DD"/>
    <w:rsid w:val="00C52871"/>
    <w:rsid w:val="00C52AB4"/>
    <w:rsid w:val="00C608B9"/>
    <w:rsid w:val="00C6538C"/>
    <w:rsid w:val="00C75A93"/>
    <w:rsid w:val="00C80A87"/>
    <w:rsid w:val="00C82115"/>
    <w:rsid w:val="00C90F0F"/>
    <w:rsid w:val="00C92422"/>
    <w:rsid w:val="00CA127E"/>
    <w:rsid w:val="00CA4F18"/>
    <w:rsid w:val="00CA5A3F"/>
    <w:rsid w:val="00CB27AB"/>
    <w:rsid w:val="00CB3755"/>
    <w:rsid w:val="00CC0F60"/>
    <w:rsid w:val="00CE46BD"/>
    <w:rsid w:val="00CE5BE7"/>
    <w:rsid w:val="00CF16E3"/>
    <w:rsid w:val="00CF4215"/>
    <w:rsid w:val="00D01D47"/>
    <w:rsid w:val="00D1110F"/>
    <w:rsid w:val="00D124AF"/>
    <w:rsid w:val="00D12C5B"/>
    <w:rsid w:val="00D40B1A"/>
    <w:rsid w:val="00D41FEF"/>
    <w:rsid w:val="00D4677C"/>
    <w:rsid w:val="00D50542"/>
    <w:rsid w:val="00D52F08"/>
    <w:rsid w:val="00D53003"/>
    <w:rsid w:val="00D6474F"/>
    <w:rsid w:val="00D77473"/>
    <w:rsid w:val="00D839E5"/>
    <w:rsid w:val="00D83FDF"/>
    <w:rsid w:val="00D91EBA"/>
    <w:rsid w:val="00D92B15"/>
    <w:rsid w:val="00DA3620"/>
    <w:rsid w:val="00DA4951"/>
    <w:rsid w:val="00DA5E40"/>
    <w:rsid w:val="00DB4BDF"/>
    <w:rsid w:val="00DC588B"/>
    <w:rsid w:val="00DD1D53"/>
    <w:rsid w:val="00DD3CC5"/>
    <w:rsid w:val="00DD3F1D"/>
    <w:rsid w:val="00DD4EB8"/>
    <w:rsid w:val="00DD624E"/>
    <w:rsid w:val="00DE158A"/>
    <w:rsid w:val="00DE2D08"/>
    <w:rsid w:val="00DE3478"/>
    <w:rsid w:val="00DE6897"/>
    <w:rsid w:val="00E03991"/>
    <w:rsid w:val="00E126A5"/>
    <w:rsid w:val="00E2029D"/>
    <w:rsid w:val="00E20484"/>
    <w:rsid w:val="00E22535"/>
    <w:rsid w:val="00E22C05"/>
    <w:rsid w:val="00E35F75"/>
    <w:rsid w:val="00E362B8"/>
    <w:rsid w:val="00E502C4"/>
    <w:rsid w:val="00E71273"/>
    <w:rsid w:val="00E715C0"/>
    <w:rsid w:val="00E7229C"/>
    <w:rsid w:val="00E723F5"/>
    <w:rsid w:val="00E8000E"/>
    <w:rsid w:val="00E83AF9"/>
    <w:rsid w:val="00E863B4"/>
    <w:rsid w:val="00E90CFF"/>
    <w:rsid w:val="00E91893"/>
    <w:rsid w:val="00EA2FD2"/>
    <w:rsid w:val="00EB2399"/>
    <w:rsid w:val="00EB2FA8"/>
    <w:rsid w:val="00EB3C33"/>
    <w:rsid w:val="00EC5BFD"/>
    <w:rsid w:val="00ED0568"/>
    <w:rsid w:val="00ED3DCD"/>
    <w:rsid w:val="00ED4D5F"/>
    <w:rsid w:val="00ED6EE4"/>
    <w:rsid w:val="00EE7DC2"/>
    <w:rsid w:val="00F048EE"/>
    <w:rsid w:val="00F1171C"/>
    <w:rsid w:val="00F207D7"/>
    <w:rsid w:val="00F21433"/>
    <w:rsid w:val="00F22328"/>
    <w:rsid w:val="00F24012"/>
    <w:rsid w:val="00F245A0"/>
    <w:rsid w:val="00F2751B"/>
    <w:rsid w:val="00F31191"/>
    <w:rsid w:val="00F3171B"/>
    <w:rsid w:val="00F320AB"/>
    <w:rsid w:val="00F32588"/>
    <w:rsid w:val="00F376A9"/>
    <w:rsid w:val="00F452F0"/>
    <w:rsid w:val="00F504CE"/>
    <w:rsid w:val="00F5050B"/>
    <w:rsid w:val="00F67BCC"/>
    <w:rsid w:val="00F76703"/>
    <w:rsid w:val="00F958CE"/>
    <w:rsid w:val="00F97C5A"/>
    <w:rsid w:val="00FA0B33"/>
    <w:rsid w:val="00FA13B2"/>
    <w:rsid w:val="00FA3282"/>
    <w:rsid w:val="00FA3672"/>
    <w:rsid w:val="00FA3E84"/>
    <w:rsid w:val="00FB3357"/>
    <w:rsid w:val="00FD0885"/>
    <w:rsid w:val="00FD13D3"/>
    <w:rsid w:val="00FE7367"/>
    <w:rsid w:val="00FF05CF"/>
    <w:rsid w:val="00FF2C5E"/>
    <w:rsid w:val="00FF485C"/>
    <w:rsid w:val="00FF6ED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4F"/>
  </w:style>
  <w:style w:type="paragraph" w:styleId="Heading1">
    <w:name w:val="heading 1"/>
    <w:basedOn w:val="Normal"/>
    <w:next w:val="Normal"/>
    <w:uiPriority w:val="9"/>
    <w:qFormat/>
    <w:rsid w:val="008F654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F654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F654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F654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F654F"/>
    <w:pPr>
      <w:keepNext/>
      <w:keepLines/>
      <w:spacing w:before="240" w:after="80"/>
      <w:outlineLvl w:val="4"/>
    </w:pPr>
    <w:rPr>
      <w:color w:val="666666"/>
    </w:rPr>
  </w:style>
  <w:style w:type="paragraph" w:styleId="Heading6">
    <w:name w:val="heading 6"/>
    <w:basedOn w:val="Normal"/>
    <w:next w:val="Normal"/>
    <w:uiPriority w:val="9"/>
    <w:semiHidden/>
    <w:unhideWhenUsed/>
    <w:qFormat/>
    <w:rsid w:val="008F654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F654F"/>
    <w:tblPr>
      <w:tblCellMar>
        <w:top w:w="0" w:type="dxa"/>
        <w:left w:w="0" w:type="dxa"/>
        <w:bottom w:w="0" w:type="dxa"/>
        <w:right w:w="0" w:type="dxa"/>
      </w:tblCellMar>
    </w:tblPr>
  </w:style>
  <w:style w:type="paragraph" w:styleId="Title">
    <w:name w:val="Title"/>
    <w:basedOn w:val="Normal"/>
    <w:next w:val="Normal"/>
    <w:uiPriority w:val="10"/>
    <w:qFormat/>
    <w:rsid w:val="008F654F"/>
    <w:pPr>
      <w:keepNext/>
      <w:keepLines/>
      <w:spacing w:after="60"/>
    </w:pPr>
    <w:rPr>
      <w:sz w:val="52"/>
      <w:szCs w:val="52"/>
    </w:rPr>
  </w:style>
  <w:style w:type="paragraph" w:styleId="Subtitle">
    <w:name w:val="Subtitle"/>
    <w:basedOn w:val="Normal"/>
    <w:next w:val="Normal"/>
    <w:uiPriority w:val="11"/>
    <w:qFormat/>
    <w:rsid w:val="008F654F"/>
    <w:pPr>
      <w:keepNext/>
      <w:keepLines/>
      <w:spacing w:after="320"/>
    </w:pPr>
    <w:rPr>
      <w:color w:val="666666"/>
      <w:sz w:val="30"/>
      <w:szCs w:val="30"/>
    </w:rPr>
  </w:style>
  <w:style w:type="table" w:customStyle="1" w:styleId="a">
    <w:basedOn w:val="TableNormal1"/>
    <w:rsid w:val="008F654F"/>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8F654F"/>
    <w:pPr>
      <w:spacing w:line="240" w:lineRule="auto"/>
    </w:pPr>
    <w:rPr>
      <w:sz w:val="20"/>
      <w:szCs w:val="20"/>
    </w:rPr>
  </w:style>
  <w:style w:type="character" w:customStyle="1" w:styleId="CommentTextChar">
    <w:name w:val="Comment Text Char"/>
    <w:basedOn w:val="DefaultParagraphFont"/>
    <w:link w:val="CommentText"/>
    <w:uiPriority w:val="99"/>
    <w:rsid w:val="008F654F"/>
    <w:rPr>
      <w:sz w:val="20"/>
      <w:szCs w:val="20"/>
    </w:rPr>
  </w:style>
  <w:style w:type="character" w:styleId="CommentReference">
    <w:name w:val="annotation reference"/>
    <w:basedOn w:val="DefaultParagraphFont"/>
    <w:uiPriority w:val="99"/>
    <w:semiHidden/>
    <w:unhideWhenUsed/>
    <w:rsid w:val="008F654F"/>
    <w:rPr>
      <w:sz w:val="16"/>
      <w:szCs w:val="16"/>
    </w:rPr>
  </w:style>
  <w:style w:type="paragraph" w:customStyle="1" w:styleId="pf0">
    <w:name w:val="pf0"/>
    <w:basedOn w:val="Normal"/>
    <w:rsid w:val="00925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25347"/>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22670B"/>
    <w:rPr>
      <w:b/>
      <w:bCs/>
    </w:rPr>
  </w:style>
  <w:style w:type="character" w:customStyle="1" w:styleId="CommentSubjectChar">
    <w:name w:val="Comment Subject Char"/>
    <w:basedOn w:val="CommentTextChar"/>
    <w:link w:val="CommentSubject"/>
    <w:uiPriority w:val="99"/>
    <w:semiHidden/>
    <w:rsid w:val="0022670B"/>
    <w:rPr>
      <w:b/>
      <w:bCs/>
      <w:sz w:val="20"/>
      <w:szCs w:val="20"/>
    </w:rPr>
  </w:style>
  <w:style w:type="paragraph" w:styleId="Header">
    <w:name w:val="header"/>
    <w:basedOn w:val="Normal"/>
    <w:link w:val="HeaderChar"/>
    <w:uiPriority w:val="99"/>
    <w:unhideWhenUsed/>
    <w:rsid w:val="00DA4951"/>
    <w:pPr>
      <w:tabs>
        <w:tab w:val="center" w:pos="4513"/>
        <w:tab w:val="right" w:pos="9026"/>
      </w:tabs>
      <w:spacing w:line="240" w:lineRule="auto"/>
    </w:pPr>
  </w:style>
  <w:style w:type="character" w:customStyle="1" w:styleId="HeaderChar">
    <w:name w:val="Header Char"/>
    <w:basedOn w:val="DefaultParagraphFont"/>
    <w:link w:val="Header"/>
    <w:uiPriority w:val="99"/>
    <w:rsid w:val="00DA4951"/>
  </w:style>
  <w:style w:type="paragraph" w:styleId="Footer">
    <w:name w:val="footer"/>
    <w:basedOn w:val="Normal"/>
    <w:link w:val="FooterChar"/>
    <w:uiPriority w:val="99"/>
    <w:unhideWhenUsed/>
    <w:rsid w:val="00DA4951"/>
    <w:pPr>
      <w:tabs>
        <w:tab w:val="center" w:pos="4513"/>
        <w:tab w:val="right" w:pos="9026"/>
      </w:tabs>
      <w:spacing w:line="240" w:lineRule="auto"/>
    </w:pPr>
  </w:style>
  <w:style w:type="character" w:customStyle="1" w:styleId="FooterChar">
    <w:name w:val="Footer Char"/>
    <w:basedOn w:val="DefaultParagraphFont"/>
    <w:link w:val="Footer"/>
    <w:uiPriority w:val="99"/>
    <w:rsid w:val="00DA4951"/>
  </w:style>
  <w:style w:type="paragraph" w:styleId="ListParagraph">
    <w:name w:val="List Paragraph"/>
    <w:basedOn w:val="Normal"/>
    <w:qFormat/>
    <w:rsid w:val="00427022"/>
    <w:pPr>
      <w:ind w:left="720"/>
      <w:contextualSpacing/>
    </w:pPr>
  </w:style>
  <w:style w:type="paragraph" w:styleId="Revision">
    <w:name w:val="Revision"/>
    <w:hidden/>
    <w:uiPriority w:val="99"/>
    <w:semiHidden/>
    <w:rsid w:val="00C3067A"/>
    <w:pPr>
      <w:spacing w:line="240" w:lineRule="auto"/>
    </w:pPr>
  </w:style>
  <w:style w:type="paragraph" w:styleId="NormalWeb">
    <w:name w:val="Normal (Web)"/>
    <w:basedOn w:val="Normal"/>
    <w:uiPriority w:val="99"/>
    <w:semiHidden/>
    <w:unhideWhenUsed/>
    <w:rsid w:val="00C608B9"/>
    <w:rPr>
      <w:rFonts w:ascii="Times New Roman" w:hAnsi="Times New Roman" w:cs="Times New Roman"/>
      <w:sz w:val="24"/>
      <w:szCs w:val="24"/>
    </w:rPr>
  </w:style>
  <w:style w:type="table" w:customStyle="1" w:styleId="Lentelstinklelis1">
    <w:name w:val="Lentelės tinklelis1"/>
    <w:rsid w:val="001C1755"/>
    <w:pPr>
      <w:spacing w:line="240" w:lineRule="auto"/>
    </w:pPr>
    <w:rPr>
      <w:rFonts w:ascii="Calibri" w:eastAsia="Times New Roman" w:hAnsi="Calibri"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512E85"/>
    <w:rPr>
      <w:color w:val="0000FF" w:themeColor="hyperlink"/>
      <w:u w:val="single"/>
    </w:rPr>
  </w:style>
  <w:style w:type="character" w:customStyle="1" w:styleId="UnresolvedMention">
    <w:name w:val="Unresolved Mention"/>
    <w:basedOn w:val="DefaultParagraphFont"/>
    <w:uiPriority w:val="99"/>
    <w:semiHidden/>
    <w:unhideWhenUsed/>
    <w:rsid w:val="00512E85"/>
    <w:rPr>
      <w:color w:val="605E5C"/>
      <w:shd w:val="clear" w:color="auto" w:fill="E1DFDD"/>
    </w:rPr>
  </w:style>
  <w:style w:type="table" w:customStyle="1" w:styleId="Lentelstinklelis11">
    <w:name w:val="Lentelės tinklelis11"/>
    <w:rsid w:val="00DA5E40"/>
    <w:pPr>
      <w:spacing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1845064">
      <w:bodyDiv w:val="1"/>
      <w:marLeft w:val="0"/>
      <w:marRight w:val="0"/>
      <w:marTop w:val="0"/>
      <w:marBottom w:val="0"/>
      <w:divBdr>
        <w:top w:val="none" w:sz="0" w:space="0" w:color="auto"/>
        <w:left w:val="none" w:sz="0" w:space="0" w:color="auto"/>
        <w:bottom w:val="none" w:sz="0" w:space="0" w:color="auto"/>
        <w:right w:val="none" w:sz="0" w:space="0" w:color="auto"/>
      </w:divBdr>
    </w:div>
    <w:div w:id="889655212">
      <w:bodyDiv w:val="1"/>
      <w:marLeft w:val="0"/>
      <w:marRight w:val="0"/>
      <w:marTop w:val="0"/>
      <w:marBottom w:val="0"/>
      <w:divBdr>
        <w:top w:val="none" w:sz="0" w:space="0" w:color="auto"/>
        <w:left w:val="none" w:sz="0" w:space="0" w:color="auto"/>
        <w:bottom w:val="none" w:sz="0" w:space="0" w:color="auto"/>
        <w:right w:val="none" w:sz="0" w:space="0" w:color="auto"/>
      </w:divBdr>
    </w:div>
    <w:div w:id="1703439941">
      <w:bodyDiv w:val="1"/>
      <w:marLeft w:val="0"/>
      <w:marRight w:val="0"/>
      <w:marTop w:val="0"/>
      <w:marBottom w:val="0"/>
      <w:divBdr>
        <w:top w:val="none" w:sz="0" w:space="0" w:color="auto"/>
        <w:left w:val="none" w:sz="0" w:space="0" w:color="auto"/>
        <w:bottom w:val="none" w:sz="0" w:space="0" w:color="auto"/>
        <w:right w:val="none" w:sz="0" w:space="0" w:color="auto"/>
      </w:divBdr>
    </w:div>
    <w:div w:id="18058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kykla.lt/bendrosios-programos/pagrindinis-ugdymas/23?clases=&amp;educations=&amp;st=2&amp;types=8" TargetMode="External"/><Relationship Id="rId18" Type="http://schemas.openxmlformats.org/officeDocument/2006/relationships/hyperlink" Target="https://www.emokykla.lt/bendrosios-programos/pagrindinis-ugdymas/13?clases=&amp;educations=&amp;st=1&amp;types=8" TargetMode="External"/><Relationship Id="rId26" Type="http://schemas.openxmlformats.org/officeDocument/2006/relationships/hyperlink" Target="https://www.emokykla.lt/bendrosios-programos/vidurinis-ugdymas/23?clases=&amp;educations=&amp;st=3&amp;types=8&amp;ach-1=6&amp;ach-2=6&amp;ach-3=6&amp;ach-4=6&amp;ach-5=6&amp;ct=6" TargetMode="External"/><Relationship Id="rId39" Type="http://schemas.openxmlformats.org/officeDocument/2006/relationships/hyperlink" Target="https://www.emokykla.lt/bendrosios-programos/vidurinis-ugdymas/34?types=8&amp;clases=&amp;educations=" TargetMode="External"/><Relationship Id="rId3" Type="http://schemas.openxmlformats.org/officeDocument/2006/relationships/customXml" Target="../customXml/item3.xml"/><Relationship Id="rId21" Type="http://schemas.openxmlformats.org/officeDocument/2006/relationships/hyperlink" Target="https://www.emokykla.lt/bendrosios-programos/pagrindinis-ugdymas/11?clases=&amp;educations=&amp;st=2&amp;types=8" TargetMode="External"/><Relationship Id="rId34" Type="http://schemas.openxmlformats.org/officeDocument/2006/relationships/hyperlink" Target="https://www.emokykla.lt/bendrosios-programos/vidurinis-ugdymas/31?clases=&amp;educations=&amp;st=1&amp;types=8"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mokykla.lt/bendrosios-programos/pagrindinis-ugdymas/22?clases=&amp;educations=&amp;st=2&amp;types=8" TargetMode="External"/><Relationship Id="rId17" Type="http://schemas.openxmlformats.org/officeDocument/2006/relationships/hyperlink" Target="https://www.emokykla.lt/bendrosios-programos/pagrindinis-ugdymas/3?clases=&amp;educations=&amp;st=2&amp;types=8" TargetMode="External"/><Relationship Id="rId25" Type="http://schemas.openxmlformats.org/officeDocument/2006/relationships/hyperlink" Target="https://www.emokykla.lt/bendrosios-programos/vidurinis-ugdymas/22?clases=&amp;educations=&amp;st=3&amp;types=8&amp;ach-1=6&amp;ach-2=6&amp;ach-3=6&amp;ach-4=6&amp;ct=6" TargetMode="External"/><Relationship Id="rId33" Type="http://schemas.openxmlformats.org/officeDocument/2006/relationships/hyperlink" Target="https://www.emokykla.lt/bendrosios-programos/vidurinis-ugdymas/11?clases=&amp;educations=&amp;st=1&amp;types=8&amp;ach-1=4&amp;ach-2=4&amp;ach-3=4&amp;ach-4=4&amp;ct=4" TargetMode="External"/><Relationship Id="rId38" Type="http://schemas.openxmlformats.org/officeDocument/2006/relationships/hyperlink" Target="https://www.emokykla.lt/bendrosios-programos/vidurinis-ugdymas/35?types=8&amp;clases=&amp;educations=" TargetMode="External"/><Relationship Id="rId2" Type="http://schemas.openxmlformats.org/officeDocument/2006/relationships/customXml" Target="../customXml/item2.xml"/><Relationship Id="rId16" Type="http://schemas.openxmlformats.org/officeDocument/2006/relationships/hyperlink" Target="https://www.emokykla.lt/bendrosios-programos/pagrindinis-ugdymas/5?clases=&amp;educations=&amp;st=2&amp;types=8" TargetMode="External"/><Relationship Id="rId20" Type="http://schemas.openxmlformats.org/officeDocument/2006/relationships/hyperlink" Target="https://www.emokykla.lt/bendrosios-programos/pagrindinis-ugdymas/12?clases=&amp;educations=&amp;st=1&amp;types=8" TargetMode="External"/><Relationship Id="rId29" Type="http://schemas.openxmlformats.org/officeDocument/2006/relationships/hyperlink" Target="https://www.emokykla.lt/bendrosios-programos/vidurinis-ugdymas/3?clases=&amp;educations=&amp;st=3&amp;types=8&amp;ach-1=6&amp;ach-2=6&amp;ach-3=6&amp;ach-4=6&amp;ach-5=6&amp;ach-6=6&amp;ct=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pagrindinis-ugdymas/21?clases=&amp;educations=&amp;st=2&amp;types=8" TargetMode="External"/><Relationship Id="rId24" Type="http://schemas.openxmlformats.org/officeDocument/2006/relationships/hyperlink" Target="https://www.emokykla.lt/bendrosios-programos/vidurinis-ugdymas/21?ach-1=6&amp;ach-2=6&amp;ach-3=6&amp;ach-4=6&amp;clases=&amp;ct=6&amp;educations=&amp;st=3&amp;types=8" TargetMode="External"/><Relationship Id="rId32" Type="http://schemas.openxmlformats.org/officeDocument/2006/relationships/hyperlink" Target="https://www.emokykla.lt/bendrosios-programos/vidurinis-ugdymas/12?clases=&amp;educations=&amp;st=2&amp;types=8&amp;ach-1=3&amp;ach-2=3&amp;ach-3=3&amp;ach-4=3&amp;ach-5=3&amp;ach-6=3&amp;ct=3" TargetMode="External"/><Relationship Id="rId37" Type="http://schemas.openxmlformats.org/officeDocument/2006/relationships/hyperlink" Target="https://www.emokykla.lt/bendrosios-programos/vidurinis-ugdymas/49?ach-1=6&amp;ach-2=6&amp;ach-3=6&amp;clases=&amp;ct=6&amp;educations=&amp;st=3&amp;types=8" TargetMode="External"/><Relationship Id="rId40" Type="http://schemas.openxmlformats.org/officeDocument/2006/relationships/hyperlink" Target="https://www.emokykla.lt/bendrosios-programos/vidurinis-ugdymas/46?types=8&amp;clases=&amp;educations=" TargetMode="External"/><Relationship Id="rId5" Type="http://schemas.openxmlformats.org/officeDocument/2006/relationships/numbering" Target="numbering.xml"/><Relationship Id="rId15" Type="http://schemas.openxmlformats.org/officeDocument/2006/relationships/hyperlink" Target="https://www.emokykla.lt/bendrosios-programos/vidurinis-ugdymas/30?ach-1=4&amp;ach-2=4&amp;ach-3=4&amp;ach-4=4&amp;clases=&amp;ct=4&amp;educations=&amp;st=2&amp;types=8" TargetMode="External"/><Relationship Id="rId23" Type="http://schemas.openxmlformats.org/officeDocument/2006/relationships/hyperlink" Target="https://www.emokykla.lt/bendrosios-programos/pagrindinis-ugdymas/42?clases=&amp;educations=&amp;st=2&amp;types=8" TargetMode="External"/><Relationship Id="rId28" Type="http://schemas.openxmlformats.org/officeDocument/2006/relationships/hyperlink" Target="https://www.emokykla.lt/bendrosios-programos/vidurinis-ugdymas/5?clases=&amp;educations=&amp;st=3&amp;types=8&amp;ach-1=6&amp;ach-2=6&amp;ach-3=6&amp;ct=6" TargetMode="External"/><Relationship Id="rId36" Type="http://schemas.openxmlformats.org/officeDocument/2006/relationships/hyperlink" Target="https://www.emokykla.lt/bendrosios-programos/vidurinis-ugdymas/42?clases=&amp;educations=&amp;st=3&amp;types=8&amp;ach-1=6&amp;ach-2=6&amp;ach-3=6&amp;ct=6" TargetMode="External"/><Relationship Id="rId10" Type="http://schemas.openxmlformats.org/officeDocument/2006/relationships/endnotes" Target="endnotes.xml"/><Relationship Id="rId19" Type="http://schemas.openxmlformats.org/officeDocument/2006/relationships/hyperlink" Target="https://www.emokykla.lt/bendrosios-programos/pagrindinis-ugdymas/54?clases=&amp;educations=&amp;st=1&amp;types=8" TargetMode="External"/><Relationship Id="rId31" Type="http://schemas.openxmlformats.org/officeDocument/2006/relationships/hyperlink" Target="https://www.emokykla.lt/bendrosios-programos/vidurinis-ugdymas/54?clases=&amp;educations=&amp;st=2&amp;types=8&amp;ach-1=3&amp;ach-2=3&amp;ach-3=3&amp;ach-4=3&amp;ach-5=3&amp;ach-6=3&amp;ct=3"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okykla.lt/bendrosios-programos/vidurinis-ugdymas/29?ach-1=6&amp;ach-2=6&amp;ach-3=6&amp;ach-4=6&amp;clases=&amp;ct=6&amp;educations=&amp;st=3&amp;types=8" TargetMode="External"/><Relationship Id="rId22" Type="http://schemas.openxmlformats.org/officeDocument/2006/relationships/hyperlink" Target="https://www.emokykla.lt/bendrosios-programos/pagrindinis-ugdymas/31?clases=&amp;educations=&amp;st=1&amp;types=8" TargetMode="External"/><Relationship Id="rId27" Type="http://schemas.openxmlformats.org/officeDocument/2006/relationships/hyperlink" Target="https://www.emokykla.lt/bendrosios-programos/vidurinis-ugdymas/30?ach-1=4&amp;ach-2=4&amp;ach-3=4&amp;ach-4=4&amp;clases=&amp;ct=4&amp;educations=&amp;st=2&amp;types=8" TargetMode="External"/><Relationship Id="rId30" Type="http://schemas.openxmlformats.org/officeDocument/2006/relationships/hyperlink" Target="https://www.emokykla.lt/bendrosios-programos/vidurinis-ugdymas/13?clases=&amp;educations=&amp;st=2&amp;types=8&amp;ach-1=3&amp;ach-2=3&amp;ach-3=3&amp;ach-4=3&amp;ach-5=3&amp;ach-6=3&amp;ct=3" TargetMode="External"/><Relationship Id="rId35" Type="http://schemas.openxmlformats.org/officeDocument/2006/relationships/hyperlink" Target="https://www.emokykla.lt/bendrosios-programos/vidurinis-ugdymas/37?ach-1=2&amp;ach-2=2&amp;ach-3=2&amp;ach-4=2&amp;ach-5=2&amp;clases=&amp;ct=2&amp;educations=&amp;st=2&amp;types=8"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84ee9907e577fafd02e25fee4692eef9">
  <xsd:schema xmlns:xsd="http://www.w3.org/2001/XMLSchema" xmlns:xs="http://www.w3.org/2001/XMLSchema" xmlns:p="http://schemas.microsoft.com/office/2006/metadata/properties" xmlns:ns3="1616500d-65c0-475f-b068-d647a5eaaffd" xmlns:ns4="552e2852-0092-456a-a905-fe2fcd342002" targetNamespace="http://schemas.microsoft.com/office/2006/metadata/properties" ma:root="true" ma:fieldsID="10af36297c89e122892a135b1ce255df"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616500d-65c0-475f-b068-d647a5eaaffd" xsi:nil="true"/>
  </documentManagement>
</p:properties>
</file>

<file path=customXml/itemProps1.xml><?xml version="1.0" encoding="utf-8"?>
<ds:datastoreItem xmlns:ds="http://schemas.openxmlformats.org/officeDocument/2006/customXml" ds:itemID="{4039AE04-FB90-4AD7-99A7-CC35CDAC7773}">
  <ds:schemaRefs>
    <ds:schemaRef ds:uri="http://schemas.openxmlformats.org/officeDocument/2006/bibliography"/>
  </ds:schemaRefs>
</ds:datastoreItem>
</file>

<file path=customXml/itemProps2.xml><?xml version="1.0" encoding="utf-8"?>
<ds:datastoreItem xmlns:ds="http://schemas.openxmlformats.org/officeDocument/2006/customXml" ds:itemID="{DB48D2A5-A410-4CCA-90CC-025DC5C0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500d-65c0-475f-b068-d647a5eaaffd"/>
    <ds:schemaRef ds:uri="552e2852-0092-456a-a905-fe2fcd34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09281-E370-4CDB-ADBB-CB3771CFC3E8}">
  <ds:schemaRefs>
    <ds:schemaRef ds:uri="http://schemas.microsoft.com/sharepoint/v3/contenttype/forms"/>
  </ds:schemaRefs>
</ds:datastoreItem>
</file>

<file path=customXml/itemProps4.xml><?xml version="1.0" encoding="utf-8"?>
<ds:datastoreItem xmlns:ds="http://schemas.openxmlformats.org/officeDocument/2006/customXml" ds:itemID="{97F24B72-A9E1-48AD-B606-3BF8615A0F87}">
  <ds:schemaRefs>
    <ds:schemaRef ds:uri="http://schemas.microsoft.com/office/2006/metadata/properties"/>
    <ds:schemaRef ds:uri="http://schemas.microsoft.com/office/infopath/2007/PartnerControls"/>
    <ds:schemaRef ds:uri="1616500d-65c0-475f-b068-d647a5eaaff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21387</Words>
  <Characters>12191</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dc:creator>
  <cp:lastModifiedBy>Asus</cp:lastModifiedBy>
  <cp:revision>5</cp:revision>
  <dcterms:created xsi:type="dcterms:W3CDTF">2023-11-06T08:19:00Z</dcterms:created>
  <dcterms:modified xsi:type="dcterms:W3CDTF">2023-11-06T09:04:00Z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0x010100FA3B8481CE7C834E84A2A11937AD9022</vt:lpwstr>
  </property>
</Properties>
</file>