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63" w:rsidRPr="00FC4F81" w:rsidRDefault="00D05363" w:rsidP="00FC4F81">
      <w:pPr>
        <w:pStyle w:val="prastasiniatinklio"/>
        <w:shd w:val="clear" w:color="auto" w:fill="FFFFFF"/>
        <w:jc w:val="center"/>
        <w:rPr>
          <w:rFonts w:ascii="Tahoma" w:hAnsi="Tahoma" w:cs="Tahoma"/>
          <w:b/>
          <w:color w:val="000000"/>
          <w:sz w:val="144"/>
          <w:szCs w:val="144"/>
        </w:rPr>
      </w:pPr>
      <w:r w:rsidRPr="00D05363">
        <w:rPr>
          <w:rFonts w:ascii="Tahoma" w:hAnsi="Tahoma" w:cs="Tahoma"/>
          <w:b/>
          <w:color w:val="000000"/>
          <w:sz w:val="144"/>
          <w:szCs w:val="144"/>
        </w:rPr>
        <w:t>Pasaulinė</w:t>
      </w:r>
      <w:r w:rsidRPr="00D05363">
        <w:rPr>
          <w:rFonts w:ascii="Tahoma" w:hAnsi="Tahoma" w:cs="Tahoma"/>
          <w:b/>
          <w:color w:val="000000"/>
          <w:sz w:val="144"/>
          <w:szCs w:val="144"/>
        </w:rPr>
        <w:t xml:space="preserve"> kurčiųjų diena</w:t>
      </w:r>
    </w:p>
    <w:p w:rsidR="00A75DB8" w:rsidRPr="00375135" w:rsidRDefault="00FC4F81" w:rsidP="00FC4F81">
      <w:pPr>
        <w:pStyle w:val="prastasiniatinklio"/>
        <w:shd w:val="clear" w:color="auto" w:fill="FFFFFF"/>
        <w:jc w:val="center"/>
        <w:rPr>
          <w:b/>
          <w:sz w:val="40"/>
          <w:szCs w:val="40"/>
        </w:rPr>
      </w:pPr>
      <w:r w:rsidRPr="00375135">
        <w:rPr>
          <w:b/>
          <w:sz w:val="40"/>
          <w:szCs w:val="40"/>
        </w:rPr>
        <w:t xml:space="preserve">(Minima: </w:t>
      </w:r>
      <w:hyperlink r:id="rId5" w:tooltip="2023.09.24" w:history="1">
        <w:r w:rsidR="00A75DB8" w:rsidRPr="00375135">
          <w:rPr>
            <w:rStyle w:val="Hipersaitas"/>
            <w:b/>
            <w:color w:val="auto"/>
            <w:sz w:val="40"/>
            <w:szCs w:val="40"/>
            <w:u w:val="none"/>
          </w:rPr>
          <w:t>2023.09.24</w:t>
        </w:r>
      </w:hyperlink>
      <w:r w:rsidRPr="00375135">
        <w:rPr>
          <w:rStyle w:val="Hipersaitas"/>
          <w:b/>
          <w:color w:val="auto"/>
          <w:sz w:val="40"/>
          <w:szCs w:val="40"/>
          <w:u w:val="none"/>
        </w:rPr>
        <w:t>)</w:t>
      </w:r>
    </w:p>
    <w:p w:rsidR="00FC4F81" w:rsidRDefault="00375135" w:rsidP="00375135">
      <w:pPr>
        <w:pStyle w:val="justified"/>
        <w:shd w:val="clear" w:color="auto" w:fill="FFFFFF"/>
        <w:jc w:val="center"/>
        <w:rPr>
          <w:color w:val="000000"/>
          <w:sz w:val="32"/>
          <w:szCs w:val="32"/>
        </w:rPr>
      </w:pPr>
      <w:r>
        <w:rPr>
          <w:noProof/>
        </w:rPr>
        <w:drawing>
          <wp:inline distT="0" distB="0" distL="0" distR="0" wp14:anchorId="050F75D8" wp14:editId="5A3F9353">
            <wp:extent cx="4031312" cy="3021938"/>
            <wp:effectExtent l="0" t="0" r="7620" b="7620"/>
            <wp:docPr id="2" name="Paveikslėlis 2" descr="gestų kalba, vertėjai, kurtieji, surdopedagogai - lsveikat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ų kalba, vertėjai, kurtieji, surdopedagogai - lsveikata.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3644" cy="3038678"/>
                    </a:xfrm>
                    <a:prstGeom prst="rect">
                      <a:avLst/>
                    </a:prstGeom>
                    <a:noFill/>
                    <a:ln>
                      <a:noFill/>
                    </a:ln>
                  </pic:spPr>
                </pic:pic>
              </a:graphicData>
            </a:graphic>
          </wp:inline>
        </w:drawing>
      </w:r>
    </w:p>
    <w:p w:rsidR="00A75DB8" w:rsidRPr="00375135" w:rsidRDefault="00A75DB8" w:rsidP="00FC4F81">
      <w:pPr>
        <w:pStyle w:val="justified"/>
        <w:shd w:val="clear" w:color="auto" w:fill="FFFFFF"/>
        <w:jc w:val="center"/>
        <w:rPr>
          <w:color w:val="000000"/>
          <w:sz w:val="34"/>
          <w:szCs w:val="34"/>
        </w:rPr>
      </w:pPr>
      <w:r w:rsidRPr="00375135">
        <w:rPr>
          <w:color w:val="000000"/>
          <w:sz w:val="34"/>
          <w:szCs w:val="34"/>
        </w:rPr>
        <w:t>1951 m. Tarptautinė kurčiųjų federacija paskelbė paskutinį rugsėjo sekmadienį Pasauline kurčiųjų diena. Šią dieną skatinama spręsti kurčiųjų integracijos į visuomenę problemas.</w:t>
      </w:r>
    </w:p>
    <w:p w:rsidR="00A75DB8" w:rsidRPr="00375135" w:rsidRDefault="00A75DB8" w:rsidP="00FC4F81">
      <w:pPr>
        <w:pStyle w:val="justified"/>
        <w:shd w:val="clear" w:color="auto" w:fill="FFFFFF"/>
        <w:jc w:val="center"/>
        <w:rPr>
          <w:color w:val="000000"/>
          <w:sz w:val="34"/>
          <w:szCs w:val="34"/>
        </w:rPr>
      </w:pPr>
      <w:r w:rsidRPr="00375135">
        <w:rPr>
          <w:color w:val="000000"/>
          <w:sz w:val="34"/>
          <w:szCs w:val="34"/>
        </w:rPr>
        <w:t xml:space="preserve">Daug reikšmės kurčiųjų gyvenimui, jų bendravimui ne tik vienas su kitu, bet ir su visa visuomene, turėjo bendravimo gestais atradimas. 1760 m. buvo įkurtas Paryžiaus kurčiųjų institutas, kuris ir padėjo pagrindus šiai kurčiųjų kalbai. Prie to daugiausiai prisidėjo instituto steigėjas Šarlis Mišelis </w:t>
      </w:r>
      <w:proofErr w:type="spellStart"/>
      <w:r w:rsidRPr="00375135">
        <w:rPr>
          <w:color w:val="000000"/>
          <w:sz w:val="34"/>
          <w:szCs w:val="34"/>
        </w:rPr>
        <w:t>L‘Epe</w:t>
      </w:r>
      <w:proofErr w:type="spellEnd"/>
      <w:r w:rsidRPr="00375135">
        <w:rPr>
          <w:color w:val="000000"/>
          <w:sz w:val="34"/>
          <w:szCs w:val="34"/>
        </w:rPr>
        <w:t>. Pirmasis gestų kalbos žodynas išleistas tik 1965 m. Jį sudarė 300 simbolių.</w:t>
      </w:r>
    </w:p>
    <w:p w:rsidR="00A75DB8" w:rsidRPr="00375135" w:rsidRDefault="00A75DB8" w:rsidP="00FC4F81">
      <w:pPr>
        <w:pStyle w:val="justified"/>
        <w:shd w:val="clear" w:color="auto" w:fill="FFFFFF"/>
        <w:jc w:val="center"/>
        <w:rPr>
          <w:color w:val="000000"/>
          <w:sz w:val="34"/>
          <w:szCs w:val="34"/>
        </w:rPr>
      </w:pPr>
      <w:r w:rsidRPr="00375135">
        <w:rPr>
          <w:color w:val="000000"/>
          <w:sz w:val="34"/>
          <w:szCs w:val="34"/>
        </w:rPr>
        <w:t xml:space="preserve">Daugybė žymių asmenų buvo kurtieji. Pvz., poetas Pjeras de </w:t>
      </w:r>
      <w:proofErr w:type="spellStart"/>
      <w:r w:rsidRPr="00375135">
        <w:rPr>
          <w:color w:val="000000"/>
          <w:sz w:val="34"/>
          <w:szCs w:val="34"/>
        </w:rPr>
        <w:t>Ronsaras</w:t>
      </w:r>
      <w:proofErr w:type="spellEnd"/>
      <w:r w:rsidRPr="00375135">
        <w:rPr>
          <w:color w:val="000000"/>
          <w:sz w:val="34"/>
          <w:szCs w:val="34"/>
        </w:rPr>
        <w:t xml:space="preserve">, Viktoras Hugo, parašęs „Paryžiaus katedrą“, italų dailininkas Antonijus </w:t>
      </w:r>
      <w:proofErr w:type="spellStart"/>
      <w:r w:rsidRPr="00375135">
        <w:rPr>
          <w:color w:val="000000"/>
          <w:sz w:val="34"/>
          <w:szCs w:val="34"/>
        </w:rPr>
        <w:t>Stanioli</w:t>
      </w:r>
      <w:proofErr w:type="spellEnd"/>
      <w:r w:rsidRPr="00375135">
        <w:rPr>
          <w:color w:val="000000"/>
          <w:sz w:val="34"/>
          <w:szCs w:val="34"/>
        </w:rPr>
        <w:t xml:space="preserve">, prancūzų skulptorius </w:t>
      </w:r>
      <w:proofErr w:type="spellStart"/>
      <w:r w:rsidRPr="00375135">
        <w:rPr>
          <w:color w:val="000000"/>
          <w:sz w:val="34"/>
          <w:szCs w:val="34"/>
        </w:rPr>
        <w:t>Desenas</w:t>
      </w:r>
      <w:proofErr w:type="spellEnd"/>
      <w:r w:rsidRPr="00375135">
        <w:rPr>
          <w:color w:val="000000"/>
          <w:sz w:val="34"/>
          <w:szCs w:val="34"/>
        </w:rPr>
        <w:t xml:space="preserve">, filosofas Ž. Ž. Ruso. Bethovenas apkurtęs parašė savo Devintąją simfoniją. 1989 m. JAV Vyriausybėje pirmą kartą dirbo kurčiasis asmuo – </w:t>
      </w:r>
      <w:proofErr w:type="spellStart"/>
      <w:r w:rsidRPr="00375135">
        <w:rPr>
          <w:color w:val="000000"/>
          <w:sz w:val="34"/>
          <w:szCs w:val="34"/>
        </w:rPr>
        <w:t>Robert</w:t>
      </w:r>
      <w:proofErr w:type="spellEnd"/>
      <w:r w:rsidRPr="00375135">
        <w:rPr>
          <w:color w:val="000000"/>
          <w:sz w:val="34"/>
          <w:szCs w:val="34"/>
        </w:rPr>
        <w:t xml:space="preserve"> </w:t>
      </w:r>
      <w:proofErr w:type="spellStart"/>
      <w:r w:rsidRPr="00375135">
        <w:rPr>
          <w:color w:val="000000"/>
          <w:sz w:val="34"/>
          <w:szCs w:val="34"/>
        </w:rPr>
        <w:t>Davila</w:t>
      </w:r>
      <w:proofErr w:type="spellEnd"/>
      <w:r w:rsidRPr="00375135">
        <w:rPr>
          <w:color w:val="000000"/>
          <w:sz w:val="34"/>
          <w:szCs w:val="34"/>
        </w:rPr>
        <w:t xml:space="preserve">, </w:t>
      </w:r>
      <w:proofErr w:type="spellStart"/>
      <w:r w:rsidRPr="00375135">
        <w:rPr>
          <w:color w:val="000000"/>
          <w:sz w:val="34"/>
          <w:szCs w:val="34"/>
        </w:rPr>
        <w:t>Dž</w:t>
      </w:r>
      <w:proofErr w:type="spellEnd"/>
      <w:r w:rsidRPr="00375135">
        <w:rPr>
          <w:color w:val="000000"/>
          <w:sz w:val="34"/>
          <w:szCs w:val="34"/>
        </w:rPr>
        <w:t>. Bušo paskirtas Švietimo ministro padėjėju invalidų mokymo klausimais.</w:t>
      </w:r>
    </w:p>
    <w:p w:rsidR="00DB22DB" w:rsidRDefault="00DB22DB">
      <w:pPr>
        <w:rPr>
          <w:rFonts w:ascii="Arial" w:hAnsi="Arial" w:cs="Arial"/>
          <w:b/>
          <w:bCs/>
          <w:color w:val="202122"/>
          <w:sz w:val="21"/>
          <w:szCs w:val="21"/>
          <w:shd w:val="clear" w:color="auto" w:fill="FFFFFF"/>
        </w:rPr>
      </w:pPr>
    </w:p>
    <w:p w:rsidR="00054707" w:rsidRDefault="00054707">
      <w:pPr>
        <w:rPr>
          <w:rFonts w:ascii="Arial" w:hAnsi="Arial" w:cs="Arial"/>
          <w:b/>
          <w:bCs/>
          <w:color w:val="202122"/>
          <w:sz w:val="21"/>
          <w:szCs w:val="21"/>
          <w:shd w:val="clear" w:color="auto" w:fill="FFFFFF"/>
        </w:rPr>
      </w:pPr>
    </w:p>
    <w:p w:rsidR="00054707" w:rsidRDefault="00054707">
      <w:pPr>
        <w:rPr>
          <w:rFonts w:ascii="Arial" w:hAnsi="Arial" w:cs="Arial"/>
          <w:b/>
          <w:bCs/>
          <w:color w:val="202122"/>
          <w:sz w:val="21"/>
          <w:szCs w:val="21"/>
          <w:shd w:val="clear" w:color="auto" w:fill="FFFFFF"/>
        </w:rPr>
      </w:pPr>
    </w:p>
    <w:p w:rsidR="00054707" w:rsidRDefault="00054707">
      <w:pPr>
        <w:rPr>
          <w:rFonts w:ascii="Arial" w:hAnsi="Arial" w:cs="Arial"/>
          <w:b/>
          <w:bCs/>
          <w:color w:val="202122"/>
          <w:sz w:val="21"/>
          <w:szCs w:val="21"/>
          <w:shd w:val="clear" w:color="auto" w:fill="FFFFFF"/>
        </w:rPr>
      </w:pPr>
    </w:p>
    <w:p w:rsidR="00054707" w:rsidRDefault="00054707">
      <w:pPr>
        <w:rPr>
          <w:rFonts w:ascii="Arial" w:hAnsi="Arial" w:cs="Arial"/>
          <w:b/>
          <w:bCs/>
          <w:color w:val="202122"/>
          <w:sz w:val="21"/>
          <w:szCs w:val="21"/>
          <w:shd w:val="clear" w:color="auto" w:fill="FFFFFF"/>
        </w:rPr>
      </w:pPr>
    </w:p>
    <w:p w:rsidR="00054707" w:rsidRDefault="00054707">
      <w:pPr>
        <w:rPr>
          <w:rFonts w:ascii="Arial" w:hAnsi="Arial" w:cs="Arial"/>
          <w:b/>
          <w:bCs/>
          <w:color w:val="202122"/>
          <w:sz w:val="21"/>
          <w:szCs w:val="21"/>
          <w:shd w:val="clear" w:color="auto" w:fill="FFFFFF"/>
        </w:rPr>
      </w:pPr>
    </w:p>
    <w:p w:rsidR="00CE739F" w:rsidRDefault="00CE739F">
      <w:pPr>
        <w:rPr>
          <w:rFonts w:ascii="Arial" w:hAnsi="Arial" w:cs="Arial"/>
          <w:b/>
          <w:bCs/>
          <w:color w:val="202122"/>
          <w:sz w:val="21"/>
          <w:szCs w:val="21"/>
          <w:shd w:val="clear" w:color="auto" w:fill="FFFFFF"/>
        </w:rPr>
      </w:pPr>
    </w:p>
    <w:p w:rsidR="00CE739F" w:rsidRDefault="00CE739F">
      <w:pPr>
        <w:rPr>
          <w:rFonts w:ascii="Arial" w:hAnsi="Arial" w:cs="Arial"/>
          <w:b/>
          <w:bCs/>
          <w:color w:val="202122"/>
          <w:sz w:val="21"/>
          <w:szCs w:val="21"/>
          <w:shd w:val="clear" w:color="auto" w:fill="FFFFFF"/>
        </w:rPr>
      </w:pPr>
    </w:p>
    <w:p w:rsidR="00054707" w:rsidRDefault="00054707">
      <w:pPr>
        <w:rPr>
          <w:rFonts w:ascii="Arial" w:hAnsi="Arial" w:cs="Arial"/>
          <w:b/>
          <w:bCs/>
          <w:color w:val="202122"/>
          <w:sz w:val="21"/>
          <w:szCs w:val="21"/>
          <w:shd w:val="clear" w:color="auto" w:fill="FFFFFF"/>
        </w:rPr>
      </w:pPr>
    </w:p>
    <w:p w:rsidR="00DB22DB" w:rsidRDefault="00DB22DB" w:rsidP="00DB22DB">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lt-LT"/>
        </w:rPr>
        <w:drawing>
          <wp:inline distT="0" distB="0" distL="0" distR="0" wp14:anchorId="2E1AA6E2">
            <wp:extent cx="2255119" cy="326078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45" cy="3277880"/>
                    </a:xfrm>
                    <a:prstGeom prst="rect">
                      <a:avLst/>
                    </a:prstGeom>
                    <a:noFill/>
                  </pic:spPr>
                </pic:pic>
              </a:graphicData>
            </a:graphic>
          </wp:inline>
        </w:drawing>
      </w:r>
      <w:r>
        <w:rPr>
          <w:rFonts w:ascii="Arial" w:hAnsi="Arial" w:cs="Arial"/>
          <w:b/>
          <w:bCs/>
          <w:color w:val="202122"/>
          <w:sz w:val="21"/>
          <w:szCs w:val="21"/>
          <w:shd w:val="clear" w:color="auto" w:fill="FFFFFF"/>
        </w:rPr>
        <w:t xml:space="preserve">                    </w:t>
      </w:r>
      <w:r>
        <w:rPr>
          <w:rFonts w:ascii="Arial" w:hAnsi="Arial" w:cs="Arial"/>
          <w:b/>
          <w:bCs/>
          <w:noProof/>
          <w:color w:val="202122"/>
          <w:sz w:val="21"/>
          <w:szCs w:val="21"/>
          <w:shd w:val="clear" w:color="auto" w:fill="FFFFFF"/>
          <w:lang w:eastAsia="lt-LT"/>
        </w:rPr>
        <w:drawing>
          <wp:inline distT="0" distB="0" distL="0" distR="0" wp14:anchorId="132104E5">
            <wp:extent cx="2529880" cy="3254320"/>
            <wp:effectExtent l="0" t="0" r="3810" b="381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205" cy="3258597"/>
                    </a:xfrm>
                    <a:prstGeom prst="rect">
                      <a:avLst/>
                    </a:prstGeom>
                    <a:noFill/>
                  </pic:spPr>
                </pic:pic>
              </a:graphicData>
            </a:graphic>
          </wp:inline>
        </w:drawing>
      </w:r>
    </w:p>
    <w:p w:rsidR="00DB22DB" w:rsidRPr="00054707" w:rsidRDefault="00DB22DB" w:rsidP="00DB22DB">
      <w:pPr>
        <w:jc w:val="center"/>
        <w:rPr>
          <w:rFonts w:ascii="Times New Roman" w:hAnsi="Times New Roman" w:cs="Times New Roman"/>
          <w:bCs/>
          <w:color w:val="202122"/>
          <w:sz w:val="36"/>
          <w:szCs w:val="36"/>
          <w:shd w:val="clear" w:color="auto" w:fill="FFFFFF"/>
        </w:rPr>
      </w:pPr>
    </w:p>
    <w:p w:rsidR="00054707" w:rsidRDefault="00DB22DB" w:rsidP="00DB22DB">
      <w:pPr>
        <w:jc w:val="center"/>
        <w:rPr>
          <w:rFonts w:ascii="Times New Roman" w:hAnsi="Times New Roman" w:cs="Times New Roman"/>
          <w:bCs/>
          <w:color w:val="202122"/>
          <w:sz w:val="36"/>
          <w:szCs w:val="36"/>
          <w:shd w:val="clear" w:color="auto" w:fill="FFFFFF"/>
        </w:rPr>
      </w:pPr>
      <w:proofErr w:type="spellStart"/>
      <w:r w:rsidRPr="00054707">
        <w:rPr>
          <w:rFonts w:ascii="Times New Roman" w:hAnsi="Times New Roman" w:cs="Times New Roman"/>
          <w:b/>
          <w:bCs/>
          <w:color w:val="202122"/>
          <w:sz w:val="36"/>
          <w:szCs w:val="36"/>
          <w:shd w:val="clear" w:color="auto" w:fill="FFFFFF"/>
        </w:rPr>
        <w:t>Charles</w:t>
      </w:r>
      <w:proofErr w:type="spellEnd"/>
      <w:r w:rsidRPr="00054707">
        <w:rPr>
          <w:rFonts w:ascii="Times New Roman" w:hAnsi="Times New Roman" w:cs="Times New Roman"/>
          <w:b/>
          <w:bCs/>
          <w:color w:val="202122"/>
          <w:sz w:val="36"/>
          <w:szCs w:val="36"/>
          <w:shd w:val="clear" w:color="auto" w:fill="FFFFFF"/>
        </w:rPr>
        <w:t xml:space="preserve"> </w:t>
      </w:r>
      <w:proofErr w:type="spellStart"/>
      <w:r w:rsidRPr="00054707">
        <w:rPr>
          <w:rFonts w:ascii="Times New Roman" w:hAnsi="Times New Roman" w:cs="Times New Roman"/>
          <w:b/>
          <w:bCs/>
          <w:color w:val="202122"/>
          <w:sz w:val="36"/>
          <w:szCs w:val="36"/>
          <w:shd w:val="clear" w:color="auto" w:fill="FFFFFF"/>
        </w:rPr>
        <w:t>Michel</w:t>
      </w:r>
      <w:proofErr w:type="spellEnd"/>
      <w:r w:rsidRPr="00054707">
        <w:rPr>
          <w:rFonts w:ascii="Times New Roman" w:hAnsi="Times New Roman" w:cs="Times New Roman"/>
          <w:b/>
          <w:bCs/>
          <w:color w:val="202122"/>
          <w:sz w:val="36"/>
          <w:szCs w:val="36"/>
          <w:shd w:val="clear" w:color="auto" w:fill="FFFFFF"/>
        </w:rPr>
        <w:t xml:space="preserve"> (Šarlis Mišelis de </w:t>
      </w:r>
      <w:proofErr w:type="spellStart"/>
      <w:r w:rsidRPr="00054707">
        <w:rPr>
          <w:rFonts w:ascii="Times New Roman" w:hAnsi="Times New Roman" w:cs="Times New Roman"/>
          <w:b/>
          <w:bCs/>
          <w:color w:val="202122"/>
          <w:sz w:val="36"/>
          <w:szCs w:val="36"/>
          <w:shd w:val="clear" w:color="auto" w:fill="FFFFFF"/>
        </w:rPr>
        <w:t>l’Ep</w:t>
      </w:r>
      <w:r w:rsidR="00054707" w:rsidRPr="00054707">
        <w:rPr>
          <w:rFonts w:ascii="Times New Roman" w:hAnsi="Times New Roman" w:cs="Times New Roman"/>
          <w:b/>
          <w:bCs/>
          <w:color w:val="202122"/>
          <w:sz w:val="36"/>
          <w:szCs w:val="36"/>
          <w:shd w:val="clear" w:color="auto" w:fill="FFFFFF"/>
        </w:rPr>
        <w:t>ė</w:t>
      </w:r>
      <w:proofErr w:type="spellEnd"/>
      <w:r w:rsidRPr="00054707">
        <w:rPr>
          <w:rFonts w:ascii="Times New Roman" w:hAnsi="Times New Roman" w:cs="Times New Roman"/>
          <w:b/>
          <w:bCs/>
          <w:color w:val="202122"/>
          <w:sz w:val="36"/>
          <w:szCs w:val="36"/>
          <w:shd w:val="clear" w:color="auto" w:fill="FFFFFF"/>
        </w:rPr>
        <w:t>)</w:t>
      </w:r>
      <w:r w:rsidRPr="00054707">
        <w:rPr>
          <w:rFonts w:ascii="Times New Roman" w:hAnsi="Times New Roman" w:cs="Times New Roman"/>
          <w:bCs/>
          <w:color w:val="202122"/>
          <w:sz w:val="36"/>
          <w:szCs w:val="36"/>
          <w:shd w:val="clear" w:color="auto" w:fill="FFFFFF"/>
        </w:rPr>
        <w:t xml:space="preserve"> 1712 11 25</w:t>
      </w:r>
      <w:r w:rsidR="00054707">
        <w:rPr>
          <w:rFonts w:ascii="Times New Roman" w:hAnsi="Times New Roman" w:cs="Times New Roman"/>
          <w:bCs/>
          <w:color w:val="202122"/>
          <w:sz w:val="36"/>
          <w:szCs w:val="36"/>
          <w:shd w:val="clear" w:color="auto" w:fill="FFFFFF"/>
        </w:rPr>
        <w:t xml:space="preserve"> –</w:t>
      </w:r>
      <w:r w:rsidRPr="00054707">
        <w:rPr>
          <w:rFonts w:ascii="Times New Roman" w:hAnsi="Times New Roman" w:cs="Times New Roman"/>
          <w:bCs/>
          <w:color w:val="202122"/>
          <w:sz w:val="36"/>
          <w:szCs w:val="36"/>
          <w:shd w:val="clear" w:color="auto" w:fill="FFFFFF"/>
        </w:rPr>
        <w:t xml:space="preserve"> 1789 12 23, vienas pirmųjų prancūzų surdopedagogų. Kunigas. </w:t>
      </w:r>
      <w:r w:rsidR="00054707">
        <w:rPr>
          <w:rFonts w:ascii="Times New Roman" w:hAnsi="Times New Roman" w:cs="Times New Roman"/>
          <w:bCs/>
          <w:color w:val="202122"/>
          <w:sz w:val="36"/>
          <w:szCs w:val="36"/>
          <w:shd w:val="clear" w:color="auto" w:fill="FFFFFF"/>
        </w:rPr>
        <w:t>S</w:t>
      </w:r>
      <w:r w:rsidRPr="00054707">
        <w:rPr>
          <w:rFonts w:ascii="Times New Roman" w:hAnsi="Times New Roman" w:cs="Times New Roman"/>
          <w:bCs/>
          <w:color w:val="202122"/>
          <w:sz w:val="36"/>
          <w:szCs w:val="36"/>
          <w:shd w:val="clear" w:color="auto" w:fill="FFFFFF"/>
        </w:rPr>
        <w:t xml:space="preserve">tudijavo teologiją, civilinę teisę. Buvo Paryžiaus parlamento advokatas. </w:t>
      </w:r>
    </w:p>
    <w:p w:rsidR="00DB22DB" w:rsidRPr="00054707" w:rsidRDefault="00DB22DB" w:rsidP="00DB22DB">
      <w:pPr>
        <w:jc w:val="center"/>
        <w:rPr>
          <w:rFonts w:ascii="Times New Roman" w:hAnsi="Times New Roman" w:cs="Times New Roman"/>
          <w:bCs/>
          <w:color w:val="202122"/>
          <w:sz w:val="36"/>
          <w:szCs w:val="36"/>
          <w:shd w:val="clear" w:color="auto" w:fill="FFFFFF"/>
        </w:rPr>
      </w:pPr>
      <w:r w:rsidRPr="00054707">
        <w:rPr>
          <w:rFonts w:ascii="Times New Roman" w:hAnsi="Times New Roman" w:cs="Times New Roman"/>
          <w:b/>
          <w:bCs/>
          <w:color w:val="202122"/>
          <w:sz w:val="36"/>
          <w:szCs w:val="36"/>
          <w:shd w:val="clear" w:color="auto" w:fill="FFFFFF"/>
        </w:rPr>
        <w:t xml:space="preserve">1755 įkūrė pirmąją pasaulyje kurčnebylių mokyklą. </w:t>
      </w:r>
      <w:r w:rsidRPr="00054707">
        <w:rPr>
          <w:rFonts w:ascii="Times New Roman" w:hAnsi="Times New Roman" w:cs="Times New Roman"/>
          <w:bCs/>
          <w:color w:val="202122"/>
          <w:sz w:val="36"/>
          <w:szCs w:val="36"/>
          <w:shd w:val="clear" w:color="auto" w:fill="FFFFFF"/>
        </w:rPr>
        <w:t>Kurčnebylių mokymui sukūrė ženklų abėcėlę. Teigė, kad kurčnebyliai gali įsilieti į visuomenę išmokę kalbą suprasti akimis.</w:t>
      </w:r>
    </w:p>
    <w:p w:rsidR="00375135" w:rsidRPr="00054707" w:rsidRDefault="00375135" w:rsidP="00054707">
      <w:pPr>
        <w:jc w:val="center"/>
        <w:rPr>
          <w:rFonts w:ascii="Times New Roman" w:hAnsi="Times New Roman" w:cs="Times New Roman"/>
          <w:bCs/>
          <w:color w:val="202122"/>
          <w:sz w:val="36"/>
          <w:szCs w:val="36"/>
          <w:shd w:val="clear" w:color="auto" w:fill="FFFFFF"/>
        </w:rPr>
        <w:sectPr w:rsidR="00375135" w:rsidRPr="00054707" w:rsidSect="00375135">
          <w:pgSz w:w="11906" w:h="16838"/>
          <w:pgMar w:top="142" w:right="709" w:bottom="709" w:left="709" w:header="567" w:footer="567" w:gutter="0"/>
          <w:cols w:space="1296"/>
          <w:docGrid w:linePitch="360"/>
        </w:sectPr>
      </w:pPr>
    </w:p>
    <w:p w:rsidR="00D9737B" w:rsidRPr="008E3278" w:rsidRDefault="008003E0">
      <w:pPr>
        <w:rPr>
          <w:rFonts w:ascii="Times New Roman" w:eastAsia="Times New Roman" w:hAnsi="Times New Roman" w:cs="Times New Roman"/>
          <w:color w:val="000000"/>
          <w:sz w:val="32"/>
          <w:szCs w:val="32"/>
          <w:lang w:eastAsia="lt-LT"/>
        </w:rPr>
      </w:pPr>
      <w:r>
        <w:rPr>
          <w:color w:val="000000"/>
          <w:sz w:val="32"/>
          <w:szCs w:val="32"/>
        </w:rPr>
        <w:lastRenderedPageBreak/>
        <w:br w:type="page"/>
      </w:r>
    </w:p>
    <w:p w:rsidR="004C15A9" w:rsidRDefault="004C15A9" w:rsidP="004C15A9">
      <w:pPr>
        <w:jc w:val="center"/>
        <w:rPr>
          <w:color w:val="000000"/>
          <w:sz w:val="32"/>
          <w:szCs w:val="32"/>
        </w:rPr>
      </w:pPr>
    </w:p>
    <w:p w:rsidR="004C15A9" w:rsidRDefault="004C15A9" w:rsidP="004C15A9">
      <w:pPr>
        <w:rPr>
          <w:rFonts w:ascii="Times New Roman" w:hAnsi="Times New Roman" w:cs="Times New Roman"/>
          <w:color w:val="000000"/>
          <w:sz w:val="36"/>
          <w:szCs w:val="36"/>
        </w:rPr>
      </w:pPr>
    </w:p>
    <w:p w:rsidR="004C15A9" w:rsidRDefault="004C15A9" w:rsidP="00657B0C">
      <w:pPr>
        <w:jc w:val="center"/>
        <w:rPr>
          <w:rFonts w:ascii="Times New Roman" w:hAnsi="Times New Roman" w:cs="Times New Roman"/>
          <w:color w:val="000000"/>
          <w:sz w:val="36"/>
          <w:szCs w:val="36"/>
        </w:rPr>
      </w:pPr>
      <w:r w:rsidRPr="008E3278">
        <w:rPr>
          <w:color w:val="000000"/>
          <w:sz w:val="32"/>
          <w:szCs w:val="32"/>
        </w:rPr>
        <w:drawing>
          <wp:inline distT="0" distB="0" distL="0" distR="0" wp14:anchorId="186F0982" wp14:editId="76CC76EC">
            <wp:extent cx="4004639" cy="3005482"/>
            <wp:effectExtent l="0" t="0" r="0" b="4445"/>
            <wp:docPr id="9" name="Paveikslėlis 9" descr="L. van Bethovenas: muzika turi išlieti ugnį iš žmogaus sielos |  KaunoDien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van Bethovenas: muzika turi išlieti ugnį iš žmogaus sielos |  KaunoDien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2528" cy="3033918"/>
                    </a:xfrm>
                    <a:prstGeom prst="rect">
                      <a:avLst/>
                    </a:prstGeom>
                    <a:noFill/>
                    <a:ln>
                      <a:noFill/>
                    </a:ln>
                  </pic:spPr>
                </pic:pic>
              </a:graphicData>
            </a:graphic>
          </wp:inline>
        </w:drawing>
      </w:r>
    </w:p>
    <w:p w:rsidR="004C15A9" w:rsidRDefault="004C15A9" w:rsidP="00657B0C">
      <w:pPr>
        <w:jc w:val="center"/>
        <w:rPr>
          <w:rFonts w:ascii="Times New Roman" w:hAnsi="Times New Roman" w:cs="Times New Roman"/>
          <w:color w:val="000000"/>
          <w:sz w:val="36"/>
          <w:szCs w:val="36"/>
        </w:rPr>
      </w:pPr>
    </w:p>
    <w:p w:rsidR="00D9737B" w:rsidRPr="00657B0C" w:rsidRDefault="00657B0C" w:rsidP="00657B0C">
      <w:pPr>
        <w:jc w:val="center"/>
        <w:rPr>
          <w:rFonts w:ascii="Times New Roman" w:hAnsi="Times New Roman" w:cs="Times New Roman"/>
          <w:color w:val="000000"/>
          <w:sz w:val="36"/>
          <w:szCs w:val="36"/>
        </w:rPr>
      </w:pPr>
      <w:r w:rsidRPr="00657B0C">
        <w:rPr>
          <w:rFonts w:ascii="Times New Roman" w:hAnsi="Times New Roman" w:cs="Times New Roman"/>
          <w:color w:val="000000"/>
          <w:sz w:val="36"/>
          <w:szCs w:val="36"/>
        </w:rPr>
        <w:t xml:space="preserve">Liudvikas </w:t>
      </w:r>
      <w:proofErr w:type="spellStart"/>
      <w:r w:rsidRPr="00657B0C">
        <w:rPr>
          <w:rFonts w:ascii="Times New Roman" w:hAnsi="Times New Roman" w:cs="Times New Roman"/>
          <w:color w:val="000000"/>
          <w:sz w:val="36"/>
          <w:szCs w:val="36"/>
        </w:rPr>
        <w:t>van</w:t>
      </w:r>
      <w:proofErr w:type="spellEnd"/>
      <w:r w:rsidRPr="00657B0C">
        <w:rPr>
          <w:rFonts w:ascii="Times New Roman" w:hAnsi="Times New Roman" w:cs="Times New Roman"/>
          <w:color w:val="000000"/>
          <w:sz w:val="36"/>
          <w:szCs w:val="36"/>
        </w:rPr>
        <w:t xml:space="preserve"> Bethovenas (vok. </w:t>
      </w:r>
      <w:proofErr w:type="spellStart"/>
      <w:r w:rsidRPr="00657B0C">
        <w:rPr>
          <w:rFonts w:ascii="Times New Roman" w:hAnsi="Times New Roman" w:cs="Times New Roman"/>
          <w:color w:val="000000"/>
          <w:sz w:val="36"/>
          <w:szCs w:val="36"/>
        </w:rPr>
        <w:t>Ludwig</w:t>
      </w:r>
      <w:proofErr w:type="spellEnd"/>
      <w:r w:rsidRPr="00657B0C">
        <w:rPr>
          <w:rFonts w:ascii="Times New Roman" w:hAnsi="Times New Roman" w:cs="Times New Roman"/>
          <w:color w:val="000000"/>
          <w:sz w:val="36"/>
          <w:szCs w:val="36"/>
        </w:rPr>
        <w:t xml:space="preserve"> </w:t>
      </w:r>
      <w:proofErr w:type="spellStart"/>
      <w:r w:rsidRPr="00657B0C">
        <w:rPr>
          <w:rFonts w:ascii="Times New Roman" w:hAnsi="Times New Roman" w:cs="Times New Roman"/>
          <w:color w:val="000000"/>
          <w:sz w:val="36"/>
          <w:szCs w:val="36"/>
        </w:rPr>
        <w:t>van</w:t>
      </w:r>
      <w:proofErr w:type="spellEnd"/>
      <w:r w:rsidRPr="00657B0C">
        <w:rPr>
          <w:rFonts w:ascii="Times New Roman" w:hAnsi="Times New Roman" w:cs="Times New Roman"/>
          <w:color w:val="000000"/>
          <w:sz w:val="36"/>
          <w:szCs w:val="36"/>
        </w:rPr>
        <w:t xml:space="preserve"> </w:t>
      </w:r>
      <w:proofErr w:type="spellStart"/>
      <w:r w:rsidRPr="00657B0C">
        <w:rPr>
          <w:rFonts w:ascii="Times New Roman" w:hAnsi="Times New Roman" w:cs="Times New Roman"/>
          <w:color w:val="000000"/>
          <w:sz w:val="36"/>
          <w:szCs w:val="36"/>
        </w:rPr>
        <w:t>Beethoven</w:t>
      </w:r>
      <w:proofErr w:type="spellEnd"/>
      <w:r w:rsidRPr="00657B0C">
        <w:rPr>
          <w:rFonts w:ascii="Times New Roman" w:hAnsi="Times New Roman" w:cs="Times New Roman"/>
          <w:color w:val="000000"/>
          <w:sz w:val="36"/>
          <w:szCs w:val="36"/>
        </w:rPr>
        <w:t>, 1770 m. gruodžio 17 d. Bona, Vokietija – 1827 m. kovo 26 d. Viena, Austrija) – vokiečių klasikinės muzikos kompozitorius, žymi muzikos figūra pereinamuoju laikotarpiu tarp kla</w:t>
      </w:r>
      <w:r w:rsidR="008E3278">
        <w:rPr>
          <w:rFonts w:ascii="Times New Roman" w:hAnsi="Times New Roman" w:cs="Times New Roman"/>
          <w:color w:val="000000"/>
          <w:sz w:val="36"/>
          <w:szCs w:val="36"/>
        </w:rPr>
        <w:t>sicizmo ir romantizmo epochų.</w:t>
      </w:r>
      <w:r w:rsidRPr="00657B0C">
        <w:rPr>
          <w:rFonts w:ascii="Times New Roman" w:hAnsi="Times New Roman" w:cs="Times New Roman"/>
          <w:color w:val="000000"/>
          <w:sz w:val="36"/>
          <w:szCs w:val="36"/>
        </w:rPr>
        <w:t xml:space="preserve"> Plačiai pripažįstamas kaip vienas iš didžiausių kompozitorių, jo kūryba įkvėpė daugelį vėlesnių kompozitorių, muzikantų ir klausytojų.</w:t>
      </w:r>
    </w:p>
    <w:p w:rsidR="004C15A9" w:rsidRPr="004C15A9" w:rsidRDefault="004C15A9" w:rsidP="004C15A9">
      <w:pPr>
        <w:pStyle w:val="justified"/>
        <w:shd w:val="clear" w:color="auto" w:fill="FFFFFF"/>
        <w:jc w:val="center"/>
        <w:rPr>
          <w:rFonts w:eastAsiaTheme="minorHAnsi"/>
          <w:color w:val="000000"/>
          <w:sz w:val="36"/>
          <w:szCs w:val="36"/>
          <w:lang w:eastAsia="en-US"/>
        </w:rPr>
      </w:pPr>
      <w:r w:rsidRPr="004C15A9">
        <w:rPr>
          <w:rFonts w:eastAsiaTheme="minorHAnsi"/>
          <w:color w:val="000000"/>
          <w:sz w:val="36"/>
          <w:szCs w:val="36"/>
          <w:lang w:eastAsia="en-US"/>
        </w:rPr>
        <w:t xml:space="preserve">Bethovenas apkurtęs parašė savo Devintąją simfoniją. Liudviko </w:t>
      </w:r>
      <w:proofErr w:type="spellStart"/>
      <w:r w:rsidRPr="004C15A9">
        <w:rPr>
          <w:rFonts w:eastAsiaTheme="minorHAnsi"/>
          <w:color w:val="000000"/>
          <w:sz w:val="36"/>
          <w:szCs w:val="36"/>
          <w:lang w:eastAsia="en-US"/>
        </w:rPr>
        <w:t>van</w:t>
      </w:r>
      <w:proofErr w:type="spellEnd"/>
      <w:r w:rsidRPr="004C15A9">
        <w:rPr>
          <w:rFonts w:eastAsiaTheme="minorHAnsi"/>
          <w:color w:val="000000"/>
          <w:sz w:val="36"/>
          <w:szCs w:val="36"/>
          <w:lang w:eastAsia="en-US"/>
        </w:rPr>
        <w:t xml:space="preserve"> Bethoveno 9 simfonija yra vienas iš garsiausių ir žinomiausių muzikos kūrinių, kuris buvo sukurtas 1824 m., kai kompozitorius buvo kurčias. Turbūt labiausiai žinoma šio genialaus kūrinio dalis yra „Odė džiaugsmui“, kurios tekstas kalba apie žmonių brolybę, kūrinijos gerumą ir džiaugsmą Dievo artume. </w:t>
      </w:r>
    </w:p>
    <w:p w:rsidR="00654028" w:rsidRPr="004C15A9" w:rsidRDefault="004C15A9" w:rsidP="004C15A9">
      <w:pPr>
        <w:pStyle w:val="justified"/>
        <w:shd w:val="clear" w:color="auto" w:fill="FFFFFF"/>
        <w:jc w:val="center"/>
        <w:rPr>
          <w:rFonts w:eastAsiaTheme="minorHAnsi"/>
          <w:color w:val="000000"/>
          <w:sz w:val="36"/>
          <w:szCs w:val="36"/>
          <w:lang w:eastAsia="en-US"/>
        </w:rPr>
      </w:pPr>
      <w:r w:rsidRPr="004C15A9">
        <w:rPr>
          <w:rFonts w:eastAsiaTheme="minorHAnsi"/>
          <w:color w:val="000000"/>
          <w:sz w:val="36"/>
          <w:szCs w:val="36"/>
          <w:lang w:eastAsia="en-US"/>
        </w:rPr>
        <w:t>Ar žinote, kad 1972 m. Europos Sąjungos himnu buvo pasirinkta Bethoveno simfonijos paskutinė dalis, vadinama „Ode džiaugsmui“? Praėjus daugiau nei pusantro šimto metų šis kūrinys tapo suvienytos Europos himnu.</w:t>
      </w:r>
    </w:p>
    <w:p w:rsidR="00FC4F81" w:rsidRPr="00214E28" w:rsidRDefault="00D9737B" w:rsidP="00214E28">
      <w:pPr>
        <w:rPr>
          <w:rFonts w:ascii="Times New Roman" w:eastAsia="Times New Roman" w:hAnsi="Times New Roman" w:cs="Times New Roman"/>
          <w:color w:val="000000"/>
          <w:sz w:val="32"/>
          <w:szCs w:val="32"/>
          <w:lang w:eastAsia="lt-LT"/>
        </w:rPr>
      </w:pPr>
      <w:r>
        <w:rPr>
          <w:color w:val="000000"/>
          <w:sz w:val="32"/>
          <w:szCs w:val="32"/>
        </w:rPr>
        <w:br w:type="page"/>
      </w:r>
    </w:p>
    <w:p w:rsidR="00765A24" w:rsidRDefault="00765A24" w:rsidP="00765A24">
      <w:pPr>
        <w:shd w:val="clear" w:color="auto" w:fill="FFFFFF"/>
        <w:spacing w:before="120" w:after="120" w:line="240" w:lineRule="auto"/>
        <w:jc w:val="center"/>
        <w:rPr>
          <w:rFonts w:ascii="Times New Roman" w:eastAsia="Times New Roman" w:hAnsi="Times New Roman" w:cs="Times New Roman"/>
          <w:b/>
          <w:bCs/>
          <w:sz w:val="36"/>
          <w:szCs w:val="36"/>
          <w:lang w:eastAsia="lt-LT"/>
        </w:rPr>
      </w:pPr>
    </w:p>
    <w:p w:rsidR="0099123F" w:rsidRDefault="0099123F" w:rsidP="00765A24">
      <w:pPr>
        <w:shd w:val="clear" w:color="auto" w:fill="FFFFFF"/>
        <w:spacing w:before="120" w:after="120" w:line="240" w:lineRule="auto"/>
        <w:jc w:val="center"/>
        <w:rPr>
          <w:rFonts w:ascii="Times New Roman" w:eastAsia="Times New Roman" w:hAnsi="Times New Roman" w:cs="Times New Roman"/>
          <w:sz w:val="36"/>
          <w:szCs w:val="36"/>
          <w:lang w:eastAsia="lt-LT"/>
        </w:rPr>
      </w:pPr>
      <w:r w:rsidRPr="0099123F">
        <w:rPr>
          <w:rFonts w:ascii="Times New Roman" w:eastAsia="Times New Roman" w:hAnsi="Times New Roman" w:cs="Times New Roman"/>
          <w:b/>
          <w:bCs/>
          <w:sz w:val="36"/>
          <w:szCs w:val="36"/>
          <w:lang w:eastAsia="lt-LT"/>
        </w:rPr>
        <w:t>Gestų kalba</w:t>
      </w:r>
      <w:r w:rsidRPr="0099123F">
        <w:rPr>
          <w:rFonts w:ascii="Times New Roman" w:eastAsia="Times New Roman" w:hAnsi="Times New Roman" w:cs="Times New Roman"/>
          <w:sz w:val="36"/>
          <w:szCs w:val="36"/>
          <w:lang w:eastAsia="lt-LT"/>
        </w:rPr>
        <w:t> – </w:t>
      </w:r>
      <w:hyperlink r:id="rId10" w:tooltip="Kalba" w:history="1">
        <w:r w:rsidRPr="00015EF4">
          <w:rPr>
            <w:rFonts w:ascii="Times New Roman" w:eastAsia="Times New Roman" w:hAnsi="Times New Roman" w:cs="Times New Roman"/>
            <w:sz w:val="36"/>
            <w:szCs w:val="36"/>
            <w:lang w:eastAsia="lt-LT"/>
          </w:rPr>
          <w:t>kalba</w:t>
        </w:r>
      </w:hyperlink>
      <w:r w:rsidRPr="0099123F">
        <w:rPr>
          <w:rFonts w:ascii="Times New Roman" w:eastAsia="Times New Roman" w:hAnsi="Times New Roman" w:cs="Times New Roman"/>
          <w:sz w:val="36"/>
          <w:szCs w:val="36"/>
          <w:lang w:eastAsia="lt-LT"/>
        </w:rPr>
        <w:t>, kuri suvokiama </w:t>
      </w:r>
      <w:hyperlink r:id="rId11" w:tooltip="Vaizdas" w:history="1">
        <w:r w:rsidRPr="00015EF4">
          <w:rPr>
            <w:rFonts w:ascii="Times New Roman" w:eastAsia="Times New Roman" w:hAnsi="Times New Roman" w:cs="Times New Roman"/>
            <w:sz w:val="36"/>
            <w:szCs w:val="36"/>
            <w:lang w:eastAsia="lt-LT"/>
          </w:rPr>
          <w:t>vizualiai</w:t>
        </w:r>
      </w:hyperlink>
      <w:r w:rsidRPr="0099123F">
        <w:rPr>
          <w:rFonts w:ascii="Times New Roman" w:eastAsia="Times New Roman" w:hAnsi="Times New Roman" w:cs="Times New Roman"/>
          <w:sz w:val="36"/>
          <w:szCs w:val="36"/>
          <w:lang w:eastAsia="lt-LT"/>
        </w:rPr>
        <w:t> ir perduodama </w:t>
      </w:r>
      <w:hyperlink r:id="rId12" w:tooltip="Ranka" w:history="1">
        <w:r w:rsidRPr="00015EF4">
          <w:rPr>
            <w:rFonts w:ascii="Times New Roman" w:eastAsia="Times New Roman" w:hAnsi="Times New Roman" w:cs="Times New Roman"/>
            <w:sz w:val="36"/>
            <w:szCs w:val="36"/>
            <w:lang w:eastAsia="lt-LT"/>
          </w:rPr>
          <w:t>rankų</w:t>
        </w:r>
      </w:hyperlink>
      <w:r w:rsidRPr="0099123F">
        <w:rPr>
          <w:rFonts w:ascii="Times New Roman" w:eastAsia="Times New Roman" w:hAnsi="Times New Roman" w:cs="Times New Roman"/>
          <w:sz w:val="36"/>
          <w:szCs w:val="36"/>
          <w:lang w:eastAsia="lt-LT"/>
        </w:rPr>
        <w:t> ar kitų kūno dalių judesiais bei padėtimi. Gestų kalba turi savitą ir turtingą </w:t>
      </w:r>
      <w:hyperlink r:id="rId13" w:tooltip="Gramatika" w:history="1">
        <w:r w:rsidRPr="00015EF4">
          <w:rPr>
            <w:rFonts w:ascii="Times New Roman" w:eastAsia="Times New Roman" w:hAnsi="Times New Roman" w:cs="Times New Roman"/>
            <w:sz w:val="36"/>
            <w:szCs w:val="36"/>
            <w:lang w:eastAsia="lt-LT"/>
          </w:rPr>
          <w:t>gramatiką</w:t>
        </w:r>
      </w:hyperlink>
      <w:r w:rsidRPr="0099123F">
        <w:rPr>
          <w:rFonts w:ascii="Times New Roman" w:eastAsia="Times New Roman" w:hAnsi="Times New Roman" w:cs="Times New Roman"/>
          <w:sz w:val="36"/>
          <w:szCs w:val="36"/>
          <w:lang w:eastAsia="lt-LT"/>
        </w:rPr>
        <w:t>, kur svarbu </w:t>
      </w:r>
      <w:hyperlink r:id="rId14" w:tooltip="Erdvė" w:history="1">
        <w:r w:rsidRPr="00015EF4">
          <w:rPr>
            <w:rFonts w:ascii="Times New Roman" w:eastAsia="Times New Roman" w:hAnsi="Times New Roman" w:cs="Times New Roman"/>
            <w:sz w:val="36"/>
            <w:szCs w:val="36"/>
            <w:lang w:eastAsia="lt-LT"/>
          </w:rPr>
          <w:t>erdvė</w:t>
        </w:r>
      </w:hyperlink>
      <w:r w:rsidRPr="0099123F">
        <w:rPr>
          <w:rFonts w:ascii="Times New Roman" w:eastAsia="Times New Roman" w:hAnsi="Times New Roman" w:cs="Times New Roman"/>
          <w:sz w:val="36"/>
          <w:szCs w:val="36"/>
          <w:lang w:eastAsia="lt-LT"/>
        </w:rPr>
        <w:t>, </w:t>
      </w:r>
      <w:hyperlink r:id="rId15" w:tooltip="Greitis" w:history="1">
        <w:r w:rsidRPr="00015EF4">
          <w:rPr>
            <w:rFonts w:ascii="Times New Roman" w:eastAsia="Times New Roman" w:hAnsi="Times New Roman" w:cs="Times New Roman"/>
            <w:sz w:val="36"/>
            <w:szCs w:val="36"/>
            <w:lang w:eastAsia="lt-LT"/>
          </w:rPr>
          <w:t>greitis</w:t>
        </w:r>
      </w:hyperlink>
      <w:r w:rsidRPr="0099123F">
        <w:rPr>
          <w:rFonts w:ascii="Times New Roman" w:eastAsia="Times New Roman" w:hAnsi="Times New Roman" w:cs="Times New Roman"/>
          <w:sz w:val="36"/>
          <w:szCs w:val="36"/>
          <w:lang w:eastAsia="lt-LT"/>
        </w:rPr>
        <w:t>, </w:t>
      </w:r>
      <w:hyperlink r:id="rId16" w:tooltip="Laikas" w:history="1">
        <w:r w:rsidRPr="00015EF4">
          <w:rPr>
            <w:rFonts w:ascii="Times New Roman" w:eastAsia="Times New Roman" w:hAnsi="Times New Roman" w:cs="Times New Roman"/>
            <w:sz w:val="36"/>
            <w:szCs w:val="36"/>
            <w:lang w:eastAsia="lt-LT"/>
          </w:rPr>
          <w:t>laikas</w:t>
        </w:r>
      </w:hyperlink>
      <w:r w:rsidRPr="0099123F">
        <w:rPr>
          <w:rFonts w:ascii="Times New Roman" w:eastAsia="Times New Roman" w:hAnsi="Times New Roman" w:cs="Times New Roman"/>
          <w:sz w:val="36"/>
          <w:szCs w:val="36"/>
          <w:lang w:eastAsia="lt-LT"/>
        </w:rPr>
        <w:t> bei veido </w:t>
      </w:r>
      <w:hyperlink r:id="rId17" w:tooltip="Mimika (puslapis neegzistuoja)" w:history="1">
        <w:r w:rsidRPr="00015EF4">
          <w:rPr>
            <w:rFonts w:ascii="Times New Roman" w:eastAsia="Times New Roman" w:hAnsi="Times New Roman" w:cs="Times New Roman"/>
            <w:sz w:val="36"/>
            <w:szCs w:val="36"/>
            <w:lang w:eastAsia="lt-LT"/>
          </w:rPr>
          <w:t>mimikos</w:t>
        </w:r>
      </w:hyperlink>
      <w:r w:rsidRPr="0099123F">
        <w:rPr>
          <w:rFonts w:ascii="Times New Roman" w:eastAsia="Times New Roman" w:hAnsi="Times New Roman" w:cs="Times New Roman"/>
          <w:sz w:val="36"/>
          <w:szCs w:val="36"/>
          <w:lang w:eastAsia="lt-LT"/>
        </w:rPr>
        <w:t>.</w:t>
      </w:r>
    </w:p>
    <w:p w:rsidR="00765A24" w:rsidRDefault="00765A24" w:rsidP="00765A24">
      <w:pPr>
        <w:shd w:val="clear" w:color="auto" w:fill="FFFFFF"/>
        <w:spacing w:before="120" w:after="120" w:line="240" w:lineRule="auto"/>
        <w:jc w:val="center"/>
        <w:rPr>
          <w:rFonts w:ascii="Times New Roman" w:eastAsia="Times New Roman" w:hAnsi="Times New Roman" w:cs="Times New Roman"/>
          <w:sz w:val="36"/>
          <w:szCs w:val="36"/>
          <w:lang w:eastAsia="lt-LT"/>
        </w:rPr>
      </w:pPr>
      <w:r>
        <w:rPr>
          <w:noProof/>
          <w:lang w:eastAsia="lt-LT"/>
        </w:rPr>
        <w:drawing>
          <wp:inline distT="0" distB="0" distL="0" distR="0" wp14:anchorId="01494B80" wp14:editId="03DEF9DF">
            <wp:extent cx="3845170" cy="5041127"/>
            <wp:effectExtent l="0" t="0" r="3175" b="7620"/>
            <wp:docPr id="10" name="Paveikslėlis 10" descr="https://www.vle.lt/tmp/vle-images/629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le.lt/tmp/vle-images/62983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1696" cy="5049683"/>
                    </a:xfrm>
                    <a:prstGeom prst="rect">
                      <a:avLst/>
                    </a:prstGeom>
                    <a:noFill/>
                    <a:ln>
                      <a:noFill/>
                    </a:ln>
                  </pic:spPr>
                </pic:pic>
              </a:graphicData>
            </a:graphic>
          </wp:inline>
        </w:drawing>
      </w:r>
    </w:p>
    <w:p w:rsidR="00765A24" w:rsidRPr="0099123F" w:rsidRDefault="00765A24" w:rsidP="0099123F">
      <w:pPr>
        <w:shd w:val="clear" w:color="auto" w:fill="FFFFFF"/>
        <w:spacing w:before="120" w:after="120" w:line="240" w:lineRule="auto"/>
        <w:rPr>
          <w:rFonts w:ascii="Times New Roman" w:eastAsia="Times New Roman" w:hAnsi="Times New Roman" w:cs="Times New Roman"/>
          <w:sz w:val="36"/>
          <w:szCs w:val="36"/>
          <w:lang w:eastAsia="lt-LT"/>
        </w:rPr>
      </w:pPr>
    </w:p>
    <w:p w:rsidR="0099123F" w:rsidRPr="0099123F" w:rsidRDefault="0099123F" w:rsidP="00765A24">
      <w:pPr>
        <w:shd w:val="clear" w:color="auto" w:fill="FFFFFF"/>
        <w:spacing w:before="120" w:after="120" w:line="240" w:lineRule="auto"/>
        <w:jc w:val="center"/>
        <w:rPr>
          <w:rFonts w:ascii="Times New Roman" w:eastAsia="Times New Roman" w:hAnsi="Times New Roman" w:cs="Times New Roman"/>
          <w:sz w:val="36"/>
          <w:szCs w:val="36"/>
          <w:lang w:eastAsia="lt-LT"/>
        </w:rPr>
      </w:pPr>
      <w:r w:rsidRPr="0099123F">
        <w:rPr>
          <w:rFonts w:ascii="Times New Roman" w:eastAsia="Times New Roman" w:hAnsi="Times New Roman" w:cs="Times New Roman"/>
          <w:sz w:val="36"/>
          <w:szCs w:val="36"/>
          <w:lang w:eastAsia="lt-LT"/>
        </w:rPr>
        <w:t>Gestų kalba nėra tik rankų judesiais atvaizduojama žodinė kalba. Gestai žymi ir </w:t>
      </w:r>
      <w:hyperlink r:id="rId19" w:tooltip="Sąvoka" w:history="1">
        <w:r w:rsidRPr="00015EF4">
          <w:rPr>
            <w:rFonts w:ascii="Times New Roman" w:eastAsia="Times New Roman" w:hAnsi="Times New Roman" w:cs="Times New Roman"/>
            <w:sz w:val="36"/>
            <w:szCs w:val="36"/>
            <w:lang w:eastAsia="lt-LT"/>
          </w:rPr>
          <w:t>sąvokas</w:t>
        </w:r>
      </w:hyperlink>
      <w:r w:rsidRPr="0099123F">
        <w:rPr>
          <w:rFonts w:ascii="Times New Roman" w:eastAsia="Times New Roman" w:hAnsi="Times New Roman" w:cs="Times New Roman"/>
          <w:sz w:val="36"/>
          <w:szCs w:val="36"/>
          <w:lang w:eastAsia="lt-LT"/>
        </w:rPr>
        <w:t>, o nacionalinės gestų kalbos turi mažai ką bendro su tose šalyse vartojamomis žodinėmis kalbomis. Gestų kalba nėra tarptautinė. Ji nacionalinė, gyva ir nuolat kintanti bei evoliucionuojanti, taip pat kaip žodinė. Gestų kalbos gali būti ir giminingos arba labai tolimos. Pavyzdžiui, </w:t>
      </w:r>
      <w:hyperlink r:id="rId20" w:tooltip="Lietuvių kalba" w:history="1">
        <w:r w:rsidRPr="00015EF4">
          <w:rPr>
            <w:rFonts w:ascii="Times New Roman" w:eastAsia="Times New Roman" w:hAnsi="Times New Roman" w:cs="Times New Roman"/>
            <w:sz w:val="36"/>
            <w:szCs w:val="36"/>
            <w:lang w:eastAsia="lt-LT"/>
          </w:rPr>
          <w:t>lietuvių</w:t>
        </w:r>
      </w:hyperlink>
      <w:r w:rsidRPr="0099123F">
        <w:rPr>
          <w:rFonts w:ascii="Times New Roman" w:eastAsia="Times New Roman" w:hAnsi="Times New Roman" w:cs="Times New Roman"/>
          <w:sz w:val="36"/>
          <w:szCs w:val="36"/>
          <w:lang w:eastAsia="lt-LT"/>
        </w:rPr>
        <w:t> gestų kalboje yra daug sąsajų su </w:t>
      </w:r>
      <w:hyperlink r:id="rId21" w:tooltip="Rusų kalba" w:history="1">
        <w:r w:rsidRPr="00015EF4">
          <w:rPr>
            <w:rFonts w:ascii="Times New Roman" w:eastAsia="Times New Roman" w:hAnsi="Times New Roman" w:cs="Times New Roman"/>
            <w:sz w:val="36"/>
            <w:szCs w:val="36"/>
            <w:lang w:eastAsia="lt-LT"/>
          </w:rPr>
          <w:t>rusų</w:t>
        </w:r>
      </w:hyperlink>
      <w:r w:rsidRPr="0099123F">
        <w:rPr>
          <w:rFonts w:ascii="Times New Roman" w:eastAsia="Times New Roman" w:hAnsi="Times New Roman" w:cs="Times New Roman"/>
          <w:sz w:val="36"/>
          <w:szCs w:val="36"/>
          <w:lang w:eastAsia="lt-LT"/>
        </w:rPr>
        <w:t>, tačiau ji labai skiriasi nuo </w:t>
      </w:r>
      <w:hyperlink r:id="rId22" w:tooltip="Kinų kalba" w:history="1">
        <w:r w:rsidRPr="00015EF4">
          <w:rPr>
            <w:rFonts w:ascii="Times New Roman" w:eastAsia="Times New Roman" w:hAnsi="Times New Roman" w:cs="Times New Roman"/>
            <w:sz w:val="36"/>
            <w:szCs w:val="36"/>
            <w:lang w:eastAsia="lt-LT"/>
          </w:rPr>
          <w:t>kinų</w:t>
        </w:r>
      </w:hyperlink>
      <w:r w:rsidRPr="0099123F">
        <w:rPr>
          <w:rFonts w:ascii="Times New Roman" w:eastAsia="Times New Roman" w:hAnsi="Times New Roman" w:cs="Times New Roman"/>
          <w:sz w:val="36"/>
          <w:szCs w:val="36"/>
          <w:lang w:eastAsia="lt-LT"/>
        </w:rPr>
        <w:t> gestų kalbos. Egzistuoja tarptautiniai gestai, kurie nelaikomi gestų kalba, nes neturi gramatikos, jie naudojami kurtiesiems bendraujant įvairiuose tarptautiniuose renginiuose.</w:t>
      </w:r>
    </w:p>
    <w:p w:rsidR="00765A24" w:rsidRDefault="00765A24">
      <w:pPr>
        <w:rPr>
          <w:rFonts w:ascii="Times New Roman" w:eastAsia="Times New Roman" w:hAnsi="Times New Roman" w:cs="Times New Roman"/>
          <w:sz w:val="36"/>
          <w:szCs w:val="36"/>
          <w:lang w:eastAsia="lt-LT"/>
        </w:rPr>
      </w:pPr>
      <w:r>
        <w:rPr>
          <w:rFonts w:ascii="Times New Roman" w:eastAsia="Times New Roman" w:hAnsi="Times New Roman" w:cs="Times New Roman"/>
          <w:sz w:val="36"/>
          <w:szCs w:val="36"/>
          <w:lang w:eastAsia="lt-LT"/>
        </w:rPr>
        <w:br w:type="page"/>
      </w:r>
    </w:p>
    <w:p w:rsidR="000621F7" w:rsidRDefault="000621F7"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p>
    <w:p w:rsidR="000621F7" w:rsidRDefault="000621F7"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p>
    <w:p w:rsidR="000621F7" w:rsidRDefault="000621F7"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p>
    <w:p w:rsidR="000621F7" w:rsidRDefault="000621F7"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p>
    <w:p w:rsidR="000621F7" w:rsidRDefault="000621F7"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p>
    <w:p w:rsidR="0099123F" w:rsidRPr="0099123F" w:rsidRDefault="0099123F"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r w:rsidRPr="0099123F">
        <w:rPr>
          <w:rFonts w:ascii="Times New Roman" w:eastAsia="Times New Roman" w:hAnsi="Times New Roman" w:cs="Times New Roman"/>
          <w:sz w:val="36"/>
          <w:szCs w:val="36"/>
          <w:lang w:eastAsia="lt-LT"/>
        </w:rPr>
        <w:t>Apie lietuvių gestų kalbos istoriją iki </w:t>
      </w:r>
      <w:hyperlink r:id="rId23" w:tooltip="1945" w:history="1">
        <w:r w:rsidRPr="00015EF4">
          <w:rPr>
            <w:rFonts w:ascii="Times New Roman" w:eastAsia="Times New Roman" w:hAnsi="Times New Roman" w:cs="Times New Roman"/>
            <w:sz w:val="36"/>
            <w:szCs w:val="36"/>
            <w:lang w:eastAsia="lt-LT"/>
          </w:rPr>
          <w:t>1945</w:t>
        </w:r>
      </w:hyperlink>
      <w:r w:rsidRPr="0099123F">
        <w:rPr>
          <w:rFonts w:ascii="Times New Roman" w:eastAsia="Times New Roman" w:hAnsi="Times New Roman" w:cs="Times New Roman"/>
          <w:sz w:val="36"/>
          <w:szCs w:val="36"/>
          <w:lang w:eastAsia="lt-LT"/>
        </w:rPr>
        <w:t> m. žinoma labai mažai. Nuo </w:t>
      </w:r>
      <w:hyperlink r:id="rId24" w:tooltip="1945" w:history="1">
        <w:r w:rsidRPr="00015EF4">
          <w:rPr>
            <w:rFonts w:ascii="Times New Roman" w:eastAsia="Times New Roman" w:hAnsi="Times New Roman" w:cs="Times New Roman"/>
            <w:sz w:val="36"/>
            <w:szCs w:val="36"/>
            <w:lang w:eastAsia="lt-LT"/>
          </w:rPr>
          <w:t>1945</w:t>
        </w:r>
      </w:hyperlink>
      <w:r w:rsidRPr="0099123F">
        <w:rPr>
          <w:rFonts w:ascii="Times New Roman" w:eastAsia="Times New Roman" w:hAnsi="Times New Roman" w:cs="Times New Roman"/>
          <w:sz w:val="36"/>
          <w:szCs w:val="36"/>
          <w:lang w:eastAsia="lt-LT"/>
        </w:rPr>
        <w:t> iki </w:t>
      </w:r>
      <w:hyperlink r:id="rId25" w:tooltip="1990" w:history="1">
        <w:r w:rsidRPr="00015EF4">
          <w:rPr>
            <w:rFonts w:ascii="Times New Roman" w:eastAsia="Times New Roman" w:hAnsi="Times New Roman" w:cs="Times New Roman"/>
            <w:sz w:val="36"/>
            <w:szCs w:val="36"/>
            <w:lang w:eastAsia="lt-LT"/>
          </w:rPr>
          <w:t>1990</w:t>
        </w:r>
      </w:hyperlink>
      <w:r w:rsidRPr="0099123F">
        <w:rPr>
          <w:rFonts w:ascii="Times New Roman" w:eastAsia="Times New Roman" w:hAnsi="Times New Roman" w:cs="Times New Roman"/>
          <w:sz w:val="36"/>
          <w:szCs w:val="36"/>
          <w:lang w:eastAsia="lt-LT"/>
        </w:rPr>
        <w:t> m. ji buvo naudojama kartu su rusų gestų kalba; abi tapo artimos. Tik kai kurių gestų rusiškas tarimas išduoda, kad šie gestai buvo perimti iš rusų.</w:t>
      </w:r>
    </w:p>
    <w:p w:rsidR="0099123F" w:rsidRPr="0099123F" w:rsidRDefault="0099123F"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hyperlink r:id="rId26" w:tooltip="Lietuva" w:history="1">
        <w:r w:rsidRPr="00015EF4">
          <w:rPr>
            <w:rFonts w:ascii="Times New Roman" w:eastAsia="Times New Roman" w:hAnsi="Times New Roman" w:cs="Times New Roman"/>
            <w:sz w:val="36"/>
            <w:szCs w:val="36"/>
            <w:lang w:eastAsia="lt-LT"/>
          </w:rPr>
          <w:t>Lietuvai</w:t>
        </w:r>
      </w:hyperlink>
      <w:r w:rsidRPr="0099123F">
        <w:rPr>
          <w:rFonts w:ascii="Times New Roman" w:eastAsia="Times New Roman" w:hAnsi="Times New Roman" w:cs="Times New Roman"/>
          <w:sz w:val="36"/>
          <w:szCs w:val="36"/>
          <w:lang w:eastAsia="lt-LT"/>
        </w:rPr>
        <w:t> atkūrus nepriklausomybę, ryšiai su rusų gestų kalbos plėtojimu beveik nutrūko. Dabar lietuvių gestų kalba vystosi kaip nepriklausoma kalba. Jai šiek tiek įtaką daro tarptautiniai gestai. </w:t>
      </w:r>
      <w:hyperlink r:id="rId27" w:tooltip="1995" w:history="1">
        <w:r w:rsidRPr="00015EF4">
          <w:rPr>
            <w:rFonts w:ascii="Times New Roman" w:eastAsia="Times New Roman" w:hAnsi="Times New Roman" w:cs="Times New Roman"/>
            <w:sz w:val="36"/>
            <w:szCs w:val="36"/>
            <w:lang w:eastAsia="lt-LT"/>
          </w:rPr>
          <w:t>1995</w:t>
        </w:r>
      </w:hyperlink>
      <w:r w:rsidRPr="0099123F">
        <w:rPr>
          <w:rFonts w:ascii="Times New Roman" w:eastAsia="Times New Roman" w:hAnsi="Times New Roman" w:cs="Times New Roman"/>
          <w:sz w:val="36"/>
          <w:szCs w:val="36"/>
          <w:lang w:eastAsia="lt-LT"/>
        </w:rPr>
        <w:t> m. </w:t>
      </w:r>
      <w:hyperlink r:id="rId28" w:tooltip="Gegužės 4" w:history="1">
        <w:r w:rsidRPr="00015EF4">
          <w:rPr>
            <w:rFonts w:ascii="Times New Roman" w:eastAsia="Times New Roman" w:hAnsi="Times New Roman" w:cs="Times New Roman"/>
            <w:sz w:val="36"/>
            <w:szCs w:val="36"/>
            <w:lang w:eastAsia="lt-LT"/>
          </w:rPr>
          <w:t>gegužės 4</w:t>
        </w:r>
      </w:hyperlink>
      <w:r w:rsidRPr="0099123F">
        <w:rPr>
          <w:rFonts w:ascii="Times New Roman" w:eastAsia="Times New Roman" w:hAnsi="Times New Roman" w:cs="Times New Roman"/>
          <w:sz w:val="36"/>
          <w:szCs w:val="36"/>
          <w:lang w:eastAsia="lt-LT"/>
        </w:rPr>
        <w:t> d. </w:t>
      </w:r>
      <w:hyperlink r:id="rId29" w:tooltip="LR Vyriausybė" w:history="1">
        <w:r w:rsidRPr="00015EF4">
          <w:rPr>
            <w:rFonts w:ascii="Times New Roman" w:eastAsia="Times New Roman" w:hAnsi="Times New Roman" w:cs="Times New Roman"/>
            <w:sz w:val="36"/>
            <w:szCs w:val="36"/>
            <w:lang w:eastAsia="lt-LT"/>
          </w:rPr>
          <w:t>LR Vyriausybė</w:t>
        </w:r>
      </w:hyperlink>
      <w:r w:rsidRPr="0099123F">
        <w:rPr>
          <w:rFonts w:ascii="Times New Roman" w:eastAsia="Times New Roman" w:hAnsi="Times New Roman" w:cs="Times New Roman"/>
          <w:sz w:val="36"/>
          <w:szCs w:val="36"/>
          <w:lang w:eastAsia="lt-LT"/>
        </w:rPr>
        <w:t> (nutarimu Nr. 630 „Dėl kurčiųjų gestų kalbos pripažinimo gimtąja kalba“) oficialiai pripažino Lietuvos Respublikos kurčiųjų gimtąja kalba gestų kalbą ir suteikiant jiems galimybę gimtąja kalba pasirinkti ir tėvų kalbą. Gestų kalba yra kurčiųjų gimtoji kalba (LR neįgaliųjų socialinės integracijos įstatymo 4 str.).</w:t>
      </w:r>
    </w:p>
    <w:p w:rsidR="0099123F" w:rsidRPr="0099123F" w:rsidRDefault="0099123F"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r w:rsidRPr="0099123F">
        <w:rPr>
          <w:rFonts w:ascii="Times New Roman" w:eastAsia="Times New Roman" w:hAnsi="Times New Roman" w:cs="Times New Roman"/>
          <w:sz w:val="36"/>
          <w:szCs w:val="36"/>
          <w:lang w:eastAsia="lt-LT"/>
        </w:rPr>
        <w:t>Lietuvių gestų kalba pradėta tyrinėti tik </w:t>
      </w:r>
      <w:hyperlink r:id="rId30" w:tooltip="1996" w:history="1">
        <w:r w:rsidRPr="00015EF4">
          <w:rPr>
            <w:rFonts w:ascii="Times New Roman" w:eastAsia="Times New Roman" w:hAnsi="Times New Roman" w:cs="Times New Roman"/>
            <w:sz w:val="36"/>
            <w:szCs w:val="36"/>
            <w:lang w:eastAsia="lt-LT"/>
          </w:rPr>
          <w:t>1996</w:t>
        </w:r>
      </w:hyperlink>
      <w:r w:rsidRPr="0099123F">
        <w:rPr>
          <w:rFonts w:ascii="Times New Roman" w:eastAsia="Times New Roman" w:hAnsi="Times New Roman" w:cs="Times New Roman"/>
          <w:sz w:val="36"/>
          <w:szCs w:val="36"/>
          <w:lang w:eastAsia="lt-LT"/>
        </w:rPr>
        <w:t> m., kai gestų kalba Lietuvoje buvo pripažinta kurčiųjų gimtąja kalba. Lietuvių gestų kalbą tiria bei normina VšĮ </w:t>
      </w:r>
      <w:proofErr w:type="spellStart"/>
      <w:r w:rsidRPr="0099123F">
        <w:rPr>
          <w:rFonts w:ascii="Times New Roman" w:eastAsia="Times New Roman" w:hAnsi="Times New Roman" w:cs="Times New Roman"/>
          <w:sz w:val="36"/>
          <w:szCs w:val="36"/>
          <w:lang w:eastAsia="lt-LT"/>
        </w:rPr>
        <w:fldChar w:fldCharType="begin"/>
      </w:r>
      <w:r w:rsidRPr="0099123F">
        <w:rPr>
          <w:rFonts w:ascii="Times New Roman" w:eastAsia="Times New Roman" w:hAnsi="Times New Roman" w:cs="Times New Roman"/>
          <w:sz w:val="36"/>
          <w:szCs w:val="36"/>
          <w:lang w:eastAsia="lt-LT"/>
        </w:rPr>
        <w:instrText xml:space="preserve"> HYPERLINK "https://lt.wikipedia.org/w/index.php?title=Surdologija&amp;action=edit&amp;redlink=1" \o "Surdologija (puslapis neegzistuoja)" </w:instrText>
      </w:r>
      <w:r w:rsidRPr="0099123F">
        <w:rPr>
          <w:rFonts w:ascii="Times New Roman" w:eastAsia="Times New Roman" w:hAnsi="Times New Roman" w:cs="Times New Roman"/>
          <w:sz w:val="36"/>
          <w:szCs w:val="36"/>
          <w:lang w:eastAsia="lt-LT"/>
        </w:rPr>
        <w:fldChar w:fldCharType="separate"/>
      </w:r>
      <w:r w:rsidRPr="00015EF4">
        <w:rPr>
          <w:rFonts w:ascii="Times New Roman" w:eastAsia="Times New Roman" w:hAnsi="Times New Roman" w:cs="Times New Roman"/>
          <w:sz w:val="36"/>
          <w:szCs w:val="36"/>
          <w:lang w:eastAsia="lt-LT"/>
        </w:rPr>
        <w:t>Surdologijos</w:t>
      </w:r>
      <w:proofErr w:type="spellEnd"/>
      <w:r w:rsidRPr="0099123F">
        <w:rPr>
          <w:rFonts w:ascii="Times New Roman" w:eastAsia="Times New Roman" w:hAnsi="Times New Roman" w:cs="Times New Roman"/>
          <w:sz w:val="36"/>
          <w:szCs w:val="36"/>
          <w:lang w:eastAsia="lt-LT"/>
        </w:rPr>
        <w:fldChar w:fldCharType="end"/>
      </w:r>
      <w:r w:rsidRPr="0099123F">
        <w:rPr>
          <w:rFonts w:ascii="Times New Roman" w:eastAsia="Times New Roman" w:hAnsi="Times New Roman" w:cs="Times New Roman"/>
          <w:sz w:val="36"/>
          <w:szCs w:val="36"/>
          <w:lang w:eastAsia="lt-LT"/>
        </w:rPr>
        <w:t> centras.</w:t>
      </w:r>
    </w:p>
    <w:p w:rsidR="0099123F" w:rsidRPr="0099123F" w:rsidRDefault="0099123F"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hyperlink r:id="rId31" w:tooltip="1996" w:history="1">
        <w:r w:rsidRPr="0099123F">
          <w:rPr>
            <w:rFonts w:ascii="Times New Roman" w:eastAsia="Times New Roman" w:hAnsi="Times New Roman" w:cs="Times New Roman"/>
            <w:sz w:val="36"/>
            <w:szCs w:val="36"/>
            <w:lang w:eastAsia="lt-LT"/>
          </w:rPr>
          <w:t>1996</w:t>
        </w:r>
      </w:hyperlink>
      <w:r w:rsidRPr="0099123F">
        <w:rPr>
          <w:rFonts w:ascii="Times New Roman" w:eastAsia="Times New Roman" w:hAnsi="Times New Roman" w:cs="Times New Roman"/>
          <w:sz w:val="36"/>
          <w:szCs w:val="36"/>
          <w:lang w:eastAsia="lt-LT"/>
        </w:rPr>
        <w:t> m. buvo pradėtas rengti 5 tomų „Lietuvių gestų kalbos žodynas“ (per 3000 gestų):</w:t>
      </w:r>
    </w:p>
    <w:p w:rsidR="0099123F" w:rsidRPr="0099123F" w:rsidRDefault="0099123F" w:rsidP="00A26928">
      <w:pPr>
        <w:shd w:val="clear" w:color="auto" w:fill="FFFFFF"/>
        <w:spacing w:before="120" w:after="120" w:line="240" w:lineRule="auto"/>
        <w:jc w:val="center"/>
        <w:rPr>
          <w:rFonts w:ascii="Times New Roman" w:eastAsia="Times New Roman" w:hAnsi="Times New Roman" w:cs="Times New Roman"/>
          <w:sz w:val="36"/>
          <w:szCs w:val="36"/>
          <w:lang w:eastAsia="lt-LT"/>
        </w:rPr>
      </w:pPr>
      <w:r w:rsidRPr="0099123F">
        <w:rPr>
          <w:rFonts w:ascii="Times New Roman" w:eastAsia="Times New Roman" w:hAnsi="Times New Roman" w:cs="Times New Roman"/>
          <w:sz w:val="36"/>
          <w:szCs w:val="36"/>
          <w:lang w:eastAsia="lt-LT"/>
        </w:rPr>
        <w:t>2013 metais išleistas kompiuterinis internetinis </w:t>
      </w:r>
      <w:r w:rsidRPr="0099123F">
        <w:rPr>
          <w:rFonts w:ascii="Times New Roman" w:eastAsia="Times New Roman" w:hAnsi="Times New Roman" w:cs="Times New Roman"/>
          <w:b/>
          <w:bCs/>
          <w:sz w:val="36"/>
          <w:szCs w:val="36"/>
          <w:lang w:eastAsia="lt-LT"/>
        </w:rPr>
        <w:t>LGK</w:t>
      </w:r>
      <w:r w:rsidRPr="0099123F">
        <w:rPr>
          <w:rFonts w:ascii="Times New Roman" w:eastAsia="Times New Roman" w:hAnsi="Times New Roman" w:cs="Times New Roman"/>
          <w:sz w:val="36"/>
          <w:szCs w:val="36"/>
          <w:lang w:eastAsia="lt-LT"/>
        </w:rPr>
        <w:t> (Lietuvių gestų kalba) žodynas, kuriame yra surinkti gestai iš gyvosios kalbos (medžiaga nufilmuota), nustatytos jų reikšmės, gramatinės ypatybės ir paplitimas, gestai susisteminti pagal jų struktūrą. Pateikti pavyzdžiai, kaip gestai naudojami sakiniuose. Žodynas nuolat tobulinamas.</w:t>
      </w:r>
    </w:p>
    <w:p w:rsidR="00A26928" w:rsidRDefault="00A26928">
      <w:pPr>
        <w:rPr>
          <w:rFonts w:ascii="Times New Roman" w:hAnsi="Times New Roman" w:cs="Times New Roman"/>
          <w:sz w:val="36"/>
          <w:szCs w:val="36"/>
        </w:rPr>
      </w:pPr>
      <w:r>
        <w:rPr>
          <w:rFonts w:ascii="Times New Roman" w:hAnsi="Times New Roman" w:cs="Times New Roman"/>
          <w:sz w:val="36"/>
          <w:szCs w:val="36"/>
        </w:rPr>
        <w:br w:type="page"/>
      </w:r>
    </w:p>
    <w:p w:rsidR="000621F7" w:rsidRDefault="000621F7" w:rsidP="000621F7">
      <w:pPr>
        <w:shd w:val="clear" w:color="auto" w:fill="FFFFFF"/>
        <w:spacing w:after="0" w:line="264" w:lineRule="atLeast"/>
        <w:jc w:val="center"/>
        <w:textAlignment w:val="baseline"/>
        <w:outlineLvl w:val="0"/>
        <w:rPr>
          <w:rFonts w:ascii="Times New Roman" w:eastAsia="Times New Roman" w:hAnsi="Times New Roman" w:cs="Times New Roman"/>
          <w:b/>
          <w:caps/>
          <w:color w:val="222222"/>
          <w:spacing w:val="15"/>
          <w:kern w:val="36"/>
          <w:sz w:val="32"/>
          <w:szCs w:val="32"/>
          <w:lang w:eastAsia="lt-LT"/>
        </w:rPr>
      </w:pPr>
    </w:p>
    <w:p w:rsidR="000621F7" w:rsidRDefault="000621F7" w:rsidP="000621F7">
      <w:pPr>
        <w:shd w:val="clear" w:color="auto" w:fill="FFFFFF"/>
        <w:spacing w:after="0" w:line="264" w:lineRule="atLeast"/>
        <w:jc w:val="center"/>
        <w:textAlignment w:val="baseline"/>
        <w:outlineLvl w:val="0"/>
        <w:rPr>
          <w:rFonts w:ascii="Times New Roman" w:eastAsia="Times New Roman" w:hAnsi="Times New Roman" w:cs="Times New Roman"/>
          <w:b/>
          <w:caps/>
          <w:color w:val="222222"/>
          <w:spacing w:val="15"/>
          <w:kern w:val="36"/>
          <w:sz w:val="32"/>
          <w:szCs w:val="32"/>
          <w:lang w:eastAsia="lt-LT"/>
        </w:rPr>
      </w:pPr>
    </w:p>
    <w:p w:rsidR="000621F7" w:rsidRPr="000621F7" w:rsidRDefault="000621F7" w:rsidP="000621F7">
      <w:pPr>
        <w:shd w:val="clear" w:color="auto" w:fill="FFFFFF"/>
        <w:spacing w:after="0" w:line="264" w:lineRule="atLeast"/>
        <w:jc w:val="center"/>
        <w:textAlignment w:val="baseline"/>
        <w:outlineLvl w:val="0"/>
        <w:rPr>
          <w:rFonts w:ascii="Times New Roman" w:eastAsia="Times New Roman" w:hAnsi="Times New Roman" w:cs="Times New Roman"/>
          <w:b/>
          <w:caps/>
          <w:color w:val="222222"/>
          <w:spacing w:val="15"/>
          <w:kern w:val="36"/>
          <w:sz w:val="36"/>
          <w:szCs w:val="36"/>
          <w:lang w:eastAsia="lt-LT"/>
        </w:rPr>
      </w:pPr>
      <w:r w:rsidRPr="000621F7">
        <w:rPr>
          <w:rFonts w:ascii="Times New Roman" w:eastAsia="Times New Roman" w:hAnsi="Times New Roman" w:cs="Times New Roman"/>
          <w:b/>
          <w:caps/>
          <w:color w:val="222222"/>
          <w:spacing w:val="15"/>
          <w:kern w:val="36"/>
          <w:sz w:val="36"/>
          <w:szCs w:val="36"/>
          <w:lang w:eastAsia="lt-LT"/>
        </w:rPr>
        <w:t>GESTŲ KALBOS POEZIJA</w:t>
      </w:r>
    </w:p>
    <w:p w:rsidR="000621F7" w:rsidRPr="000621F7" w:rsidRDefault="000621F7" w:rsidP="000621F7">
      <w:pPr>
        <w:spacing w:before="204" w:after="204" w:line="396" w:lineRule="atLeast"/>
        <w:jc w:val="center"/>
        <w:textAlignment w:val="baseline"/>
        <w:rPr>
          <w:rFonts w:ascii="Times New Roman" w:eastAsia="Times New Roman" w:hAnsi="Times New Roman" w:cs="Times New Roman"/>
          <w:sz w:val="36"/>
          <w:szCs w:val="36"/>
          <w:lang w:eastAsia="lt-LT"/>
        </w:rPr>
      </w:pPr>
      <w:r w:rsidRPr="000621F7">
        <w:rPr>
          <w:rFonts w:ascii="Times New Roman" w:eastAsia="Times New Roman" w:hAnsi="Times New Roman" w:cs="Times New Roman"/>
          <w:sz w:val="36"/>
          <w:szCs w:val="36"/>
          <w:lang w:eastAsia="lt-LT"/>
        </w:rPr>
        <w:t>Gestų kalbos poezija yra energinga trimatė išraiškos forma, kai kūno judesiai perteikia prasmę. Gestų kalbos poezijoje nėra popieriaus ar teksto. Ritmas išreiškiamas rankų forma ir judesiais.</w:t>
      </w:r>
    </w:p>
    <w:p w:rsidR="000621F7" w:rsidRPr="000621F7" w:rsidRDefault="000621F7" w:rsidP="000621F7">
      <w:pPr>
        <w:spacing w:before="204" w:after="204" w:line="396" w:lineRule="atLeast"/>
        <w:jc w:val="center"/>
        <w:textAlignment w:val="baseline"/>
        <w:rPr>
          <w:rFonts w:ascii="Times New Roman" w:eastAsia="Times New Roman" w:hAnsi="Times New Roman" w:cs="Times New Roman"/>
          <w:sz w:val="36"/>
          <w:szCs w:val="36"/>
          <w:lang w:eastAsia="lt-LT"/>
        </w:rPr>
      </w:pPr>
      <w:r w:rsidRPr="000621F7">
        <w:rPr>
          <w:rFonts w:ascii="Times New Roman" w:eastAsia="Times New Roman" w:hAnsi="Times New Roman" w:cs="Times New Roman"/>
          <w:sz w:val="36"/>
          <w:szCs w:val="36"/>
          <w:lang w:eastAsia="lt-LT"/>
        </w:rPr>
        <w:t>Siejant su žodine, rašytine poezija, rankų formos panašumas gali būti naudojama kaip aliteracija (tikslingas tų pačių arba panašiai skambančių priebalsių kartojimas eilutėse, posmuose), o pasikartojantys tokie patys rankų formos gestai yra naudojami kaip ritmas.</w:t>
      </w:r>
    </w:p>
    <w:p w:rsidR="000621F7" w:rsidRPr="000621F7" w:rsidRDefault="000621F7" w:rsidP="000621F7">
      <w:pPr>
        <w:spacing w:before="204" w:after="204" w:line="396" w:lineRule="atLeast"/>
        <w:jc w:val="center"/>
        <w:textAlignment w:val="baseline"/>
        <w:rPr>
          <w:rFonts w:ascii="Times New Roman" w:eastAsia="Times New Roman" w:hAnsi="Times New Roman" w:cs="Times New Roman"/>
          <w:sz w:val="36"/>
          <w:szCs w:val="36"/>
          <w:lang w:eastAsia="lt-LT"/>
        </w:rPr>
      </w:pPr>
      <w:r w:rsidRPr="000621F7">
        <w:rPr>
          <w:rFonts w:ascii="Times New Roman" w:eastAsia="Times New Roman" w:hAnsi="Times New Roman" w:cs="Times New Roman"/>
          <w:sz w:val="36"/>
          <w:szCs w:val="36"/>
          <w:lang w:eastAsia="lt-LT"/>
        </w:rPr>
        <w:t>Gestų kalbos poezija kuriama remiantis panašiu principu, kokiu yra kuriama kinematografija. Dėl tos priežasties gestų kalbos poezija remiasi vaizdu ir judesio technika: stambus planas, platus kadras, vaizdiniai, išsiskaidantys į kitus vaizdinius ir tų vaizdinių iškarpymas iš pradžios ir pabaigos, atskleidžiant skirtingus tos pačios scenos požiūrio taškus.</w:t>
      </w:r>
    </w:p>
    <w:p w:rsidR="000621F7" w:rsidRPr="000621F7" w:rsidRDefault="000621F7" w:rsidP="000621F7">
      <w:pPr>
        <w:spacing w:before="204" w:after="204" w:line="396" w:lineRule="atLeast"/>
        <w:jc w:val="center"/>
        <w:textAlignment w:val="baseline"/>
        <w:rPr>
          <w:rFonts w:ascii="Times New Roman" w:eastAsia="Times New Roman" w:hAnsi="Times New Roman" w:cs="Times New Roman"/>
          <w:sz w:val="36"/>
          <w:szCs w:val="36"/>
          <w:lang w:eastAsia="lt-LT"/>
        </w:rPr>
      </w:pPr>
      <w:r w:rsidRPr="000621F7">
        <w:rPr>
          <w:rFonts w:ascii="Times New Roman" w:eastAsia="Times New Roman" w:hAnsi="Times New Roman" w:cs="Times New Roman"/>
          <w:sz w:val="36"/>
          <w:szCs w:val="36"/>
          <w:lang w:eastAsia="lt-LT"/>
        </w:rPr>
        <w:t>Verčiant gestų kalbos poeziją į rašytinį tekstą ar žodinę kalbą tekstas yra kūnas, todėl reikėtų rasti spendimą, kaip pateikti tekstą, kad jis atitiktų poezijoje išreikštą mintį. Pavyzdžiui, Donaldo Kajoko eilėraštis ,,Virš kopų teka mėnuo“:</w:t>
      </w:r>
    </w:p>
    <w:p w:rsidR="000621F7" w:rsidRPr="000621F7" w:rsidRDefault="000621F7" w:rsidP="000621F7">
      <w:pPr>
        <w:spacing w:before="204" w:after="204" w:line="396" w:lineRule="atLeast"/>
        <w:textAlignment w:val="baseline"/>
        <w:rPr>
          <w:rFonts w:ascii="Times New Roman" w:eastAsia="Times New Roman" w:hAnsi="Times New Roman" w:cs="Times New Roman"/>
          <w:sz w:val="32"/>
          <w:szCs w:val="32"/>
          <w:lang w:eastAsia="lt-LT"/>
        </w:rPr>
      </w:pPr>
    </w:p>
    <w:p w:rsidR="000621F7" w:rsidRDefault="000621F7" w:rsidP="000621F7">
      <w:pPr>
        <w:jc w:val="center"/>
        <w:rPr>
          <w:rFonts w:ascii="Times New Roman" w:hAnsi="Times New Roman" w:cs="Times New Roman"/>
          <w:b/>
          <w:sz w:val="36"/>
          <w:szCs w:val="36"/>
        </w:rPr>
      </w:pPr>
      <w:r w:rsidRPr="000621F7">
        <w:rPr>
          <w:rFonts w:ascii="Times New Roman" w:hAnsi="Times New Roman" w:cs="Times New Roman"/>
          <w:b/>
          <w:sz w:val="36"/>
          <w:szCs w:val="36"/>
        </w:rPr>
        <w:drawing>
          <wp:inline distT="0" distB="0" distL="0" distR="0">
            <wp:extent cx="2011680" cy="2266315"/>
            <wp:effectExtent l="0" t="0" r="7620" b="635"/>
            <wp:docPr id="11" name="Paveikslėlis 11" descr="Lietuvių gestų kalbos poezija: gesto lokalizacija kaip metaforos raiškos  priemo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etuvių gestų kalbos poezija: gesto lokalizacija kaip metaforos raiškos  priemonė"/>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1680" cy="2266315"/>
                    </a:xfrm>
                    <a:prstGeom prst="rect">
                      <a:avLst/>
                    </a:prstGeom>
                    <a:noFill/>
                    <a:ln>
                      <a:noFill/>
                    </a:ln>
                  </pic:spPr>
                </pic:pic>
              </a:graphicData>
            </a:graphic>
          </wp:inline>
        </w:drawing>
      </w:r>
      <w:r>
        <w:rPr>
          <w:noProof/>
          <w:lang w:eastAsia="lt-LT"/>
        </w:rPr>
        <w:drawing>
          <wp:inline distT="0" distB="0" distL="0" distR="0" wp14:anchorId="33D43AEF" wp14:editId="05728E61">
            <wp:extent cx="2035810" cy="2242185"/>
            <wp:effectExtent l="0" t="0" r="2540" b="5715"/>
            <wp:docPr id="13" name="Paveikslėlis 13" descr="Lietuvių gestų kalbos poezija: gesto lokalizacija kaip metaforos raiškos  priemo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etuvių gestų kalbos poezija: gesto lokalizacija kaip metaforos raiškos  priemonė"/>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5810" cy="2242185"/>
                    </a:xfrm>
                    <a:prstGeom prst="rect">
                      <a:avLst/>
                    </a:prstGeom>
                    <a:noFill/>
                    <a:ln>
                      <a:noFill/>
                    </a:ln>
                  </pic:spPr>
                </pic:pic>
              </a:graphicData>
            </a:graphic>
          </wp:inline>
        </w:drawing>
      </w:r>
      <w:r>
        <w:rPr>
          <w:noProof/>
          <w:lang w:eastAsia="lt-LT"/>
        </w:rPr>
        <w:drawing>
          <wp:inline distT="0" distB="0" distL="0" distR="0" wp14:anchorId="351036EC" wp14:editId="4A17C0E5">
            <wp:extent cx="2011680" cy="2266315"/>
            <wp:effectExtent l="0" t="0" r="7620" b="635"/>
            <wp:docPr id="12" name="Paveikslėlis 12" descr="Lietuvių gestų kalbos poezija: gesto lokalizacija kaip metaforos raiškos  priemo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etuvių gestų kalbos poezija: gesto lokalizacija kaip metaforos raiškos  priemonė"/>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1680" cy="2266315"/>
                    </a:xfrm>
                    <a:prstGeom prst="rect">
                      <a:avLst/>
                    </a:prstGeom>
                    <a:noFill/>
                    <a:ln>
                      <a:noFill/>
                    </a:ln>
                  </pic:spPr>
                </pic:pic>
              </a:graphicData>
            </a:graphic>
          </wp:inline>
        </w:drawing>
      </w:r>
    </w:p>
    <w:p w:rsidR="000621F7" w:rsidRDefault="000621F7">
      <w:pPr>
        <w:rPr>
          <w:rFonts w:ascii="Times New Roman" w:hAnsi="Times New Roman" w:cs="Times New Roman"/>
          <w:b/>
          <w:sz w:val="36"/>
          <w:szCs w:val="36"/>
        </w:rPr>
      </w:pPr>
      <w:r>
        <w:rPr>
          <w:rFonts w:ascii="Times New Roman" w:hAnsi="Times New Roman" w:cs="Times New Roman"/>
          <w:b/>
          <w:sz w:val="36"/>
          <w:szCs w:val="36"/>
        </w:rPr>
        <w:br w:type="page"/>
      </w:r>
    </w:p>
    <w:p w:rsidR="000621F7" w:rsidRDefault="000621F7" w:rsidP="00A26928">
      <w:pPr>
        <w:rPr>
          <w:rFonts w:ascii="Times New Roman" w:hAnsi="Times New Roman" w:cs="Times New Roman"/>
          <w:b/>
          <w:sz w:val="36"/>
          <w:szCs w:val="36"/>
        </w:rPr>
      </w:pPr>
    </w:p>
    <w:p w:rsidR="0061532E" w:rsidRDefault="0061532E" w:rsidP="00A26928">
      <w:pPr>
        <w:rPr>
          <w:rFonts w:ascii="Times New Roman" w:hAnsi="Times New Roman" w:cs="Times New Roman"/>
          <w:b/>
          <w:sz w:val="36"/>
          <w:szCs w:val="36"/>
        </w:rPr>
      </w:pPr>
    </w:p>
    <w:p w:rsidR="0061532E" w:rsidRDefault="0061532E" w:rsidP="00A26928">
      <w:pPr>
        <w:rPr>
          <w:rFonts w:ascii="Times New Roman" w:hAnsi="Times New Roman" w:cs="Times New Roman"/>
          <w:b/>
          <w:sz w:val="36"/>
          <w:szCs w:val="36"/>
        </w:rPr>
      </w:pPr>
    </w:p>
    <w:p w:rsidR="00A26928" w:rsidRPr="00A26928" w:rsidRDefault="00A26928" w:rsidP="00A26928">
      <w:pPr>
        <w:rPr>
          <w:rFonts w:ascii="Times New Roman" w:hAnsi="Times New Roman" w:cs="Times New Roman"/>
          <w:sz w:val="36"/>
          <w:szCs w:val="36"/>
        </w:rPr>
      </w:pPr>
      <w:r w:rsidRPr="000621F7">
        <w:rPr>
          <w:rFonts w:ascii="Times New Roman" w:hAnsi="Times New Roman" w:cs="Times New Roman"/>
          <w:b/>
          <w:sz w:val="36"/>
          <w:szCs w:val="36"/>
        </w:rPr>
        <w:t>Pašnekesių žodynėli</w:t>
      </w:r>
      <w:r w:rsidR="000621F7" w:rsidRPr="000621F7">
        <w:rPr>
          <w:rFonts w:ascii="Times New Roman" w:hAnsi="Times New Roman" w:cs="Times New Roman"/>
          <w:b/>
          <w:sz w:val="36"/>
          <w:szCs w:val="36"/>
        </w:rPr>
        <w:t>s</w:t>
      </w:r>
      <w:r w:rsidR="000621F7">
        <w:rPr>
          <w:rFonts w:ascii="Times New Roman" w:hAnsi="Times New Roman" w:cs="Times New Roman"/>
          <w:sz w:val="36"/>
          <w:szCs w:val="36"/>
        </w:rPr>
        <w:t xml:space="preserve"> </w:t>
      </w:r>
      <w:r w:rsidR="000621F7" w:rsidRPr="000621F7">
        <w:rPr>
          <w:rFonts w:ascii="Times New Roman" w:hAnsi="Times New Roman" w:cs="Times New Roman"/>
          <w:sz w:val="36"/>
          <w:szCs w:val="36"/>
          <w:u w:val="single"/>
        </w:rPr>
        <w:t>(http://gestai.ndt.lt/lgkpz/)</w:t>
      </w:r>
    </w:p>
    <w:p w:rsidR="00A26928" w:rsidRPr="00A26928" w:rsidRDefault="00A26928" w:rsidP="000621F7">
      <w:pPr>
        <w:jc w:val="both"/>
        <w:rPr>
          <w:rFonts w:ascii="Times New Roman" w:hAnsi="Times New Roman" w:cs="Times New Roman"/>
          <w:sz w:val="36"/>
          <w:szCs w:val="36"/>
        </w:rPr>
      </w:pPr>
      <w:r w:rsidRPr="00A26928">
        <w:rPr>
          <w:rFonts w:ascii="Times New Roman" w:hAnsi="Times New Roman" w:cs="Times New Roman"/>
          <w:sz w:val="36"/>
          <w:szCs w:val="36"/>
        </w:rPr>
        <w:t>Šiame žodynėlyje rasite nemažai atskirų gestų, frazių, ilgesnių sakinių ir tekstų įvairiomis temomis. Dauguma temų, leksikos ir frazių yra nesudėtingos ir atitinka A lygį. Deja, bet galimybės parsisiųsti šių sakinių gestų kalba nėra.</w:t>
      </w:r>
      <w:bookmarkStart w:id="0" w:name="_GoBack"/>
      <w:bookmarkEnd w:id="0"/>
    </w:p>
    <w:p w:rsidR="00A26928" w:rsidRPr="00A26928" w:rsidRDefault="00A26928" w:rsidP="00A26928">
      <w:pPr>
        <w:rPr>
          <w:rFonts w:ascii="Times New Roman" w:hAnsi="Times New Roman" w:cs="Times New Roman"/>
          <w:sz w:val="36"/>
          <w:szCs w:val="36"/>
        </w:rPr>
      </w:pPr>
    </w:p>
    <w:p w:rsidR="00A26928" w:rsidRPr="00A26928" w:rsidRDefault="00A26928" w:rsidP="00A26928">
      <w:pPr>
        <w:rPr>
          <w:rFonts w:ascii="Times New Roman" w:hAnsi="Times New Roman" w:cs="Times New Roman"/>
          <w:sz w:val="36"/>
          <w:szCs w:val="36"/>
        </w:rPr>
      </w:pPr>
      <w:proofErr w:type="spellStart"/>
      <w:r w:rsidRPr="000621F7">
        <w:rPr>
          <w:rFonts w:ascii="Times New Roman" w:hAnsi="Times New Roman" w:cs="Times New Roman"/>
          <w:b/>
          <w:sz w:val="36"/>
          <w:szCs w:val="36"/>
        </w:rPr>
        <w:t>SpreadTheSign</w:t>
      </w:r>
      <w:proofErr w:type="spellEnd"/>
      <w:r w:rsidRPr="00A26928">
        <w:rPr>
          <w:rFonts w:ascii="Times New Roman" w:hAnsi="Times New Roman" w:cs="Times New Roman"/>
          <w:sz w:val="36"/>
          <w:szCs w:val="36"/>
        </w:rPr>
        <w:t xml:space="preserve"> </w:t>
      </w:r>
      <w:r w:rsidRPr="000621F7">
        <w:rPr>
          <w:rFonts w:ascii="Times New Roman" w:hAnsi="Times New Roman" w:cs="Times New Roman"/>
          <w:sz w:val="36"/>
          <w:szCs w:val="36"/>
          <w:u w:val="single"/>
        </w:rPr>
        <w:t>(https://www.spreadthesign.com/lt/)</w:t>
      </w:r>
    </w:p>
    <w:p w:rsidR="00A26928" w:rsidRPr="00A26928" w:rsidRDefault="00A26928" w:rsidP="000621F7">
      <w:pPr>
        <w:jc w:val="both"/>
        <w:rPr>
          <w:rFonts w:ascii="Times New Roman" w:hAnsi="Times New Roman" w:cs="Times New Roman"/>
          <w:sz w:val="36"/>
          <w:szCs w:val="36"/>
        </w:rPr>
      </w:pPr>
      <w:r w:rsidRPr="00A26928">
        <w:rPr>
          <w:rFonts w:ascii="Times New Roman" w:hAnsi="Times New Roman" w:cs="Times New Roman"/>
          <w:sz w:val="36"/>
          <w:szCs w:val="36"/>
        </w:rPr>
        <w:t>Tai dar vienas žodynėlis, kur galima rasti daug gestų. Gestai jame suskirstyti pagal temas, tačiau čia nėra vartojimo pavyzdžių (sakinių). Šis žodynas įdomus tuo, kad galima palyginti skirtingų valstybių gestų kalbų gestus, įvardijančius tas pačias sąvokas.</w:t>
      </w:r>
    </w:p>
    <w:p w:rsidR="00D2133D" w:rsidRDefault="00D2133D" w:rsidP="00A26928">
      <w:pPr>
        <w:rPr>
          <w:rFonts w:ascii="Times New Roman" w:hAnsi="Times New Roman" w:cs="Times New Roman"/>
          <w:b/>
          <w:sz w:val="32"/>
          <w:szCs w:val="32"/>
        </w:rPr>
      </w:pPr>
    </w:p>
    <w:p w:rsidR="00A26928" w:rsidRPr="00A26928" w:rsidRDefault="00A26928" w:rsidP="00A26928">
      <w:pPr>
        <w:rPr>
          <w:rFonts w:ascii="Times New Roman" w:hAnsi="Times New Roman" w:cs="Times New Roman"/>
          <w:sz w:val="32"/>
          <w:szCs w:val="32"/>
        </w:rPr>
      </w:pPr>
      <w:r w:rsidRPr="00A26928">
        <w:rPr>
          <w:rFonts w:ascii="Times New Roman" w:hAnsi="Times New Roman" w:cs="Times New Roman"/>
          <w:b/>
          <w:sz w:val="32"/>
          <w:szCs w:val="32"/>
        </w:rPr>
        <w:t>Kelių eismo taisyklės lietuvių gestų kalba</w:t>
      </w:r>
      <w:r w:rsidRPr="00A26928">
        <w:rPr>
          <w:rFonts w:ascii="Times New Roman" w:hAnsi="Times New Roman" w:cs="Times New Roman"/>
          <w:sz w:val="32"/>
          <w:szCs w:val="32"/>
        </w:rPr>
        <w:t xml:space="preserve"> </w:t>
      </w:r>
      <w:r w:rsidRPr="00A26928">
        <w:rPr>
          <w:rFonts w:ascii="Times New Roman" w:hAnsi="Times New Roman" w:cs="Times New Roman"/>
          <w:sz w:val="32"/>
          <w:szCs w:val="32"/>
          <w:u w:val="single"/>
        </w:rPr>
        <w:t>(http://ket.lkd.lt/)</w:t>
      </w:r>
    </w:p>
    <w:p w:rsidR="00A26928" w:rsidRPr="00A26928" w:rsidRDefault="00A26928" w:rsidP="000621F7">
      <w:pPr>
        <w:jc w:val="both"/>
        <w:rPr>
          <w:rFonts w:ascii="Times New Roman" w:hAnsi="Times New Roman" w:cs="Times New Roman"/>
          <w:sz w:val="32"/>
          <w:szCs w:val="32"/>
        </w:rPr>
      </w:pPr>
      <w:r w:rsidRPr="00A26928">
        <w:rPr>
          <w:rFonts w:ascii="Times New Roman" w:hAnsi="Times New Roman" w:cs="Times New Roman"/>
          <w:sz w:val="32"/>
          <w:szCs w:val="32"/>
        </w:rPr>
        <w:t xml:space="preserve">Ši priemonė gali būti naudinga tiek A2, tiek B1 ar net B2 lygio LGK vartotojams, ypač siekiant pasitobulinti erdvinės raiškos ir </w:t>
      </w:r>
      <w:proofErr w:type="spellStart"/>
      <w:r w:rsidRPr="00A26928">
        <w:rPr>
          <w:rFonts w:ascii="Times New Roman" w:hAnsi="Times New Roman" w:cs="Times New Roman"/>
          <w:sz w:val="32"/>
          <w:szCs w:val="32"/>
        </w:rPr>
        <w:t>proformų</w:t>
      </w:r>
      <w:proofErr w:type="spellEnd"/>
      <w:r w:rsidRPr="00A26928">
        <w:rPr>
          <w:rFonts w:ascii="Times New Roman" w:hAnsi="Times New Roman" w:cs="Times New Roman"/>
          <w:sz w:val="32"/>
          <w:szCs w:val="32"/>
        </w:rPr>
        <w:t xml:space="preserve"> (apie jas žr. „Gestų kalbos gramatikos vadovėlį“) supratimą ir vartojimą.</w:t>
      </w:r>
    </w:p>
    <w:p w:rsidR="000621F7" w:rsidRDefault="000621F7" w:rsidP="00A26928">
      <w:pPr>
        <w:rPr>
          <w:rFonts w:ascii="Times New Roman" w:hAnsi="Times New Roman" w:cs="Times New Roman"/>
          <w:b/>
          <w:sz w:val="32"/>
          <w:szCs w:val="32"/>
        </w:rPr>
      </w:pPr>
    </w:p>
    <w:p w:rsidR="00A26928" w:rsidRPr="00A26928" w:rsidRDefault="00A26928" w:rsidP="00A26928">
      <w:pPr>
        <w:rPr>
          <w:rFonts w:ascii="Times New Roman" w:hAnsi="Times New Roman" w:cs="Times New Roman"/>
          <w:sz w:val="32"/>
          <w:szCs w:val="32"/>
        </w:rPr>
      </w:pPr>
      <w:r w:rsidRPr="00A26928">
        <w:rPr>
          <w:rFonts w:ascii="Times New Roman" w:hAnsi="Times New Roman" w:cs="Times New Roman"/>
          <w:b/>
          <w:sz w:val="32"/>
          <w:szCs w:val="32"/>
        </w:rPr>
        <w:t>Gestų kalbos gramatikos vadovėlis</w:t>
      </w:r>
      <w:r w:rsidRPr="00A26928">
        <w:rPr>
          <w:rFonts w:ascii="Times New Roman" w:hAnsi="Times New Roman" w:cs="Times New Roman"/>
          <w:sz w:val="32"/>
          <w:szCs w:val="32"/>
        </w:rPr>
        <w:t xml:space="preserve"> </w:t>
      </w:r>
      <w:r w:rsidRPr="00A26928">
        <w:rPr>
          <w:rFonts w:ascii="Times New Roman" w:hAnsi="Times New Roman" w:cs="Times New Roman"/>
          <w:sz w:val="32"/>
          <w:szCs w:val="32"/>
          <w:u w:val="single"/>
        </w:rPr>
        <w:t>(http://gestai.ndt.lt/lgkgv/)</w:t>
      </w:r>
    </w:p>
    <w:p w:rsidR="00824998" w:rsidRPr="00A26928" w:rsidRDefault="00A26928" w:rsidP="0061532E">
      <w:pPr>
        <w:jc w:val="both"/>
        <w:rPr>
          <w:rFonts w:ascii="Times New Roman" w:hAnsi="Times New Roman" w:cs="Times New Roman"/>
          <w:sz w:val="32"/>
          <w:szCs w:val="32"/>
        </w:rPr>
      </w:pPr>
      <w:r w:rsidRPr="00A26928">
        <w:rPr>
          <w:rFonts w:ascii="Times New Roman" w:hAnsi="Times New Roman" w:cs="Times New Roman"/>
          <w:sz w:val="32"/>
          <w:szCs w:val="32"/>
        </w:rPr>
        <w:t>Šiame vadovėlyje trumpai ir paprastai aptariami pagrindiniai LGK fonologijos (t. y. iš ko sudarytas gestas) bruožai ir gramatinės raiškos priemonės, iš dalies lyginant jas su lietuvių kalbos raiška. Vadovėlis skirtas kurtiesiems mokiniams, tačiau visa informacija pateikiama dviem kalbomis, tad jį puikiai gali naudoti ir girdintieji. Ir ne vien norėdami sužinoti apie gestų kalbos gramatiką, ir mokydamiesi apie tai kalbėti gestų kalba.</w:t>
      </w:r>
    </w:p>
    <w:sectPr w:rsidR="00824998" w:rsidRPr="00A26928" w:rsidSect="00375135">
      <w:type w:val="continuous"/>
      <w:pgSz w:w="11906" w:h="16838"/>
      <w:pgMar w:top="709" w:right="567" w:bottom="113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ABC"/>
    <w:multiLevelType w:val="multilevel"/>
    <w:tmpl w:val="01F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06"/>
    <w:rsid w:val="00015EF4"/>
    <w:rsid w:val="00054707"/>
    <w:rsid w:val="000621F7"/>
    <w:rsid w:val="00214E28"/>
    <w:rsid w:val="00375135"/>
    <w:rsid w:val="004C15A9"/>
    <w:rsid w:val="0061532E"/>
    <w:rsid w:val="00654028"/>
    <w:rsid w:val="00657B0C"/>
    <w:rsid w:val="00765A24"/>
    <w:rsid w:val="008003E0"/>
    <w:rsid w:val="00824998"/>
    <w:rsid w:val="008E3278"/>
    <w:rsid w:val="0099123F"/>
    <w:rsid w:val="00A26928"/>
    <w:rsid w:val="00A75DB8"/>
    <w:rsid w:val="00CE739F"/>
    <w:rsid w:val="00D05363"/>
    <w:rsid w:val="00D05F06"/>
    <w:rsid w:val="00D2133D"/>
    <w:rsid w:val="00D9737B"/>
    <w:rsid w:val="00DB22DB"/>
    <w:rsid w:val="00FC4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882C"/>
  <w15:chartTrackingRefBased/>
  <w15:docId w15:val="{10B8424B-A7C8-4681-A3A2-4F5CC409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75DB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75DB8"/>
    <w:rPr>
      <w:color w:val="0000FF"/>
      <w:u w:val="single"/>
    </w:rPr>
  </w:style>
  <w:style w:type="paragraph" w:customStyle="1" w:styleId="justified">
    <w:name w:val="justified"/>
    <w:basedOn w:val="prastasis"/>
    <w:rsid w:val="00A75DB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60772">
      <w:bodyDiv w:val="1"/>
      <w:marLeft w:val="0"/>
      <w:marRight w:val="0"/>
      <w:marTop w:val="0"/>
      <w:marBottom w:val="0"/>
      <w:divBdr>
        <w:top w:val="none" w:sz="0" w:space="0" w:color="auto"/>
        <w:left w:val="none" w:sz="0" w:space="0" w:color="auto"/>
        <w:bottom w:val="none" w:sz="0" w:space="0" w:color="auto"/>
        <w:right w:val="none" w:sz="0" w:space="0" w:color="auto"/>
      </w:divBdr>
    </w:div>
    <w:div w:id="1482455238">
      <w:bodyDiv w:val="1"/>
      <w:marLeft w:val="0"/>
      <w:marRight w:val="0"/>
      <w:marTop w:val="0"/>
      <w:marBottom w:val="0"/>
      <w:divBdr>
        <w:top w:val="none" w:sz="0" w:space="0" w:color="auto"/>
        <w:left w:val="none" w:sz="0" w:space="0" w:color="auto"/>
        <w:bottom w:val="none" w:sz="0" w:space="0" w:color="auto"/>
        <w:right w:val="none" w:sz="0" w:space="0" w:color="auto"/>
      </w:divBdr>
      <w:divsChild>
        <w:div w:id="1097478531">
          <w:marLeft w:val="0"/>
          <w:marRight w:val="0"/>
          <w:marTop w:val="750"/>
          <w:marBottom w:val="0"/>
          <w:divBdr>
            <w:top w:val="none" w:sz="0" w:space="0" w:color="auto"/>
            <w:left w:val="none" w:sz="0" w:space="0" w:color="auto"/>
            <w:bottom w:val="none" w:sz="0" w:space="0" w:color="auto"/>
            <w:right w:val="none" w:sz="0" w:space="0" w:color="auto"/>
          </w:divBdr>
        </w:div>
        <w:div w:id="2080057005">
          <w:marLeft w:val="0"/>
          <w:marRight w:val="0"/>
          <w:marTop w:val="0"/>
          <w:marBottom w:val="0"/>
          <w:divBdr>
            <w:top w:val="none" w:sz="0" w:space="0" w:color="auto"/>
            <w:left w:val="none" w:sz="0" w:space="0" w:color="auto"/>
            <w:bottom w:val="none" w:sz="0" w:space="0" w:color="auto"/>
            <w:right w:val="none" w:sz="0" w:space="0" w:color="auto"/>
          </w:divBdr>
        </w:div>
      </w:divsChild>
    </w:div>
    <w:div w:id="1516651938">
      <w:bodyDiv w:val="1"/>
      <w:marLeft w:val="0"/>
      <w:marRight w:val="0"/>
      <w:marTop w:val="0"/>
      <w:marBottom w:val="0"/>
      <w:divBdr>
        <w:top w:val="none" w:sz="0" w:space="0" w:color="auto"/>
        <w:left w:val="none" w:sz="0" w:space="0" w:color="auto"/>
        <w:bottom w:val="none" w:sz="0" w:space="0" w:color="auto"/>
        <w:right w:val="none" w:sz="0" w:space="0" w:color="auto"/>
      </w:divBdr>
    </w:div>
    <w:div w:id="1754280618">
      <w:bodyDiv w:val="1"/>
      <w:marLeft w:val="0"/>
      <w:marRight w:val="0"/>
      <w:marTop w:val="0"/>
      <w:marBottom w:val="0"/>
      <w:divBdr>
        <w:top w:val="none" w:sz="0" w:space="0" w:color="auto"/>
        <w:left w:val="none" w:sz="0" w:space="0" w:color="auto"/>
        <w:bottom w:val="none" w:sz="0" w:space="0" w:color="auto"/>
        <w:right w:val="none" w:sz="0" w:space="0" w:color="auto"/>
      </w:divBdr>
    </w:div>
    <w:div w:id="21103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t.wikipedia.org/wiki/Gramatika" TargetMode="External"/><Relationship Id="rId18" Type="http://schemas.openxmlformats.org/officeDocument/2006/relationships/image" Target="media/image5.jpeg"/><Relationship Id="rId26" Type="http://schemas.openxmlformats.org/officeDocument/2006/relationships/hyperlink" Target="https://lt.wikipedia.org/wiki/Lietuva" TargetMode="External"/><Relationship Id="rId3" Type="http://schemas.openxmlformats.org/officeDocument/2006/relationships/settings" Target="settings.xml"/><Relationship Id="rId21" Type="http://schemas.openxmlformats.org/officeDocument/2006/relationships/hyperlink" Target="https://lt.wikipedia.org/wiki/Rus%C5%B3_kalba" TargetMode="External"/><Relationship Id="rId34"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hyperlink" Target="https://lt.wikipedia.org/wiki/Ranka" TargetMode="External"/><Relationship Id="rId17" Type="http://schemas.openxmlformats.org/officeDocument/2006/relationships/hyperlink" Target="https://lt.wikipedia.org/w/index.php?title=Mimika&amp;action=edit&amp;redlink=1" TargetMode="External"/><Relationship Id="rId25" Type="http://schemas.openxmlformats.org/officeDocument/2006/relationships/hyperlink" Target="https://lt.wikipedia.org/wiki/1990"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lt.wikipedia.org/wiki/Laikas" TargetMode="External"/><Relationship Id="rId20" Type="http://schemas.openxmlformats.org/officeDocument/2006/relationships/hyperlink" Target="https://lt.wikipedia.org/wiki/Lietuvi%C5%B3_kalba" TargetMode="External"/><Relationship Id="rId29" Type="http://schemas.openxmlformats.org/officeDocument/2006/relationships/hyperlink" Target="https://lt.wikipedia.org/wiki/LR_Vyriausyb%C4%9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t.wikipedia.org/wiki/Vaizdas" TargetMode="External"/><Relationship Id="rId24" Type="http://schemas.openxmlformats.org/officeDocument/2006/relationships/hyperlink" Target="https://lt.wikipedia.org/wiki/1945" TargetMode="External"/><Relationship Id="rId32" Type="http://schemas.openxmlformats.org/officeDocument/2006/relationships/image" Target="media/image6.jpeg"/><Relationship Id="rId5" Type="http://schemas.openxmlformats.org/officeDocument/2006/relationships/hyperlink" Target="https://day.lt/diena/2023.09.24" TargetMode="External"/><Relationship Id="rId15" Type="http://schemas.openxmlformats.org/officeDocument/2006/relationships/hyperlink" Target="https://lt.wikipedia.org/wiki/Greitis" TargetMode="External"/><Relationship Id="rId23" Type="http://schemas.openxmlformats.org/officeDocument/2006/relationships/hyperlink" Target="https://lt.wikipedia.org/wiki/1945" TargetMode="External"/><Relationship Id="rId28" Type="http://schemas.openxmlformats.org/officeDocument/2006/relationships/hyperlink" Target="https://lt.wikipedia.org/wiki/Gegu%C5%BE%C4%97s_4" TargetMode="External"/><Relationship Id="rId36" Type="http://schemas.openxmlformats.org/officeDocument/2006/relationships/theme" Target="theme/theme1.xml"/><Relationship Id="rId10" Type="http://schemas.openxmlformats.org/officeDocument/2006/relationships/hyperlink" Target="https://lt.wikipedia.org/wiki/Kalba" TargetMode="External"/><Relationship Id="rId19" Type="http://schemas.openxmlformats.org/officeDocument/2006/relationships/hyperlink" Target="https://lt.wikipedia.org/wiki/S%C4%85voka" TargetMode="External"/><Relationship Id="rId31" Type="http://schemas.openxmlformats.org/officeDocument/2006/relationships/hyperlink" Target="https://lt.wikipedia.org/wiki/199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lt.wikipedia.org/wiki/Erdv%C4%97" TargetMode="External"/><Relationship Id="rId22" Type="http://schemas.openxmlformats.org/officeDocument/2006/relationships/hyperlink" Target="https://lt.wikipedia.org/wiki/Kin%C5%B3_kalba" TargetMode="External"/><Relationship Id="rId27" Type="http://schemas.openxmlformats.org/officeDocument/2006/relationships/hyperlink" Target="https://lt.wikipedia.org/wiki/1995" TargetMode="External"/><Relationship Id="rId30" Type="http://schemas.openxmlformats.org/officeDocument/2006/relationships/hyperlink" Target="https://lt.wikipedia.org/wiki/1996" TargetMode="External"/><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7</Pages>
  <Words>5595</Words>
  <Characters>3190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Jolanta.Liksiene</dc:creator>
  <cp:keywords/>
  <dc:description/>
  <cp:lastModifiedBy>Jolanta.Liksiene</cp:lastModifiedBy>
  <cp:revision>16</cp:revision>
  <dcterms:created xsi:type="dcterms:W3CDTF">2023-09-19T13:37:00Z</dcterms:created>
  <dcterms:modified xsi:type="dcterms:W3CDTF">2023-09-20T13:25:00Z</dcterms:modified>
</cp:coreProperties>
</file>